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75D49" w14:textId="69F71670" w:rsidR="0033231D" w:rsidRDefault="00DB2116" w:rsidP="004A444C">
      <w:pPr>
        <w:jc w:val="both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PIANO PER LA SICUREZZA INFORMATICA</w:t>
      </w:r>
    </w:p>
    <w:p w14:paraId="66D8428D" w14:textId="77777777" w:rsidR="00AC2A44" w:rsidRPr="00337333" w:rsidRDefault="00AC2A44" w:rsidP="004A444C">
      <w:pPr>
        <w:jc w:val="both"/>
        <w:rPr>
          <w:rFonts w:ascii="Century Gothic" w:hAnsi="Century Gothic"/>
          <w:sz w:val="20"/>
          <w:szCs w:val="20"/>
        </w:rPr>
      </w:pPr>
    </w:p>
    <w:p w14:paraId="395B464E" w14:textId="432E9042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1. Premessa e ambito di applicazione</w:t>
      </w:r>
    </w:p>
    <w:p w14:paraId="434870D1" w14:textId="77777777" w:rsidR="008F039B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Il presente Piano per la Sicurezza Informatica è adottato ai sensi delle seguenti fonti normative: </w:t>
      </w:r>
    </w:p>
    <w:p w14:paraId="07620628" w14:textId="77777777" w:rsidR="008F039B" w:rsidRDefault="00AC2A44" w:rsidP="008F039B">
      <w:pPr>
        <w:pStyle w:val="Paragrafoelenco"/>
        <w:numPr>
          <w:ilvl w:val="0"/>
          <w:numId w:val="24"/>
        </w:numPr>
        <w:spacing w:after="0" w:line="360" w:lineRule="auto"/>
        <w:jc w:val="both"/>
        <w:rPr>
          <w:rFonts w:ascii="Century Gothic" w:hAnsi="Century Gothic"/>
        </w:rPr>
      </w:pPr>
      <w:r w:rsidRPr="008F039B">
        <w:rPr>
          <w:rFonts w:ascii="Century Gothic" w:hAnsi="Century Gothic"/>
        </w:rPr>
        <w:t xml:space="preserve">Linee Guida AgID sulla formazione, gestione e conservazione dei documenti informatici (Determinazione n. 407/2020, aggiornate con Determinazione n. 371/2021), par. 3.5; art. 51 del D.Lgs. 82/2005 (CAD); </w:t>
      </w:r>
    </w:p>
    <w:p w14:paraId="5B8E9F90" w14:textId="77777777" w:rsidR="008F039B" w:rsidRDefault="00AC2A44" w:rsidP="008F039B">
      <w:pPr>
        <w:pStyle w:val="Paragrafoelenco"/>
        <w:numPr>
          <w:ilvl w:val="0"/>
          <w:numId w:val="24"/>
        </w:numPr>
        <w:spacing w:after="0" w:line="360" w:lineRule="auto"/>
        <w:jc w:val="both"/>
        <w:rPr>
          <w:rFonts w:ascii="Century Gothic" w:hAnsi="Century Gothic"/>
        </w:rPr>
      </w:pPr>
      <w:r w:rsidRPr="008F039B">
        <w:rPr>
          <w:rFonts w:ascii="Century Gothic" w:hAnsi="Century Gothic"/>
        </w:rPr>
        <w:t xml:space="preserve">Regolamento (UE) 2016/679 (GDPR), art. 32; D.Lgs. 196/2003 come modificato dal D.Lgs. 101/2018; L. 3 agosto 2024, n. 90 (Cybersicurezza nazionale); </w:t>
      </w:r>
    </w:p>
    <w:p w14:paraId="65FFAD32" w14:textId="620459D0" w:rsidR="008F039B" w:rsidRPr="008F039B" w:rsidRDefault="00AC2A44" w:rsidP="008F039B">
      <w:pPr>
        <w:pStyle w:val="Paragrafoelenco"/>
        <w:numPr>
          <w:ilvl w:val="0"/>
          <w:numId w:val="24"/>
        </w:numPr>
        <w:spacing w:after="0" w:line="360" w:lineRule="auto"/>
        <w:jc w:val="both"/>
        <w:rPr>
          <w:rFonts w:ascii="Century Gothic" w:hAnsi="Century Gothic"/>
        </w:rPr>
      </w:pPr>
      <w:r w:rsidRPr="008F039B">
        <w:rPr>
          <w:rFonts w:ascii="Century Gothic" w:hAnsi="Century Gothic"/>
        </w:rPr>
        <w:t xml:space="preserve">D.Lgs. 138/2024 (NIS2); Misure minime di sicurezza ICT per le PA (Circolare AgID n. 2/2017, confluite nelle linee guida ACN). </w:t>
      </w:r>
    </w:p>
    <w:p w14:paraId="7DA4F540" w14:textId="4D1CD40C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Esso descrive le politiche adottate dall'Ente affinché:</w:t>
      </w:r>
    </w:p>
    <w:p w14:paraId="3C618D10" w14:textId="77777777" w:rsidR="00AC2A44" w:rsidRPr="00313A65" w:rsidRDefault="00AC2A44" w:rsidP="00AC2A44">
      <w:pPr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documenti e le informazioni trattati siano resi disponibili, integri e riservati.</w:t>
      </w:r>
    </w:p>
    <w:p w14:paraId="056D7F8C" w14:textId="77777777" w:rsidR="00AC2A44" w:rsidRPr="00313A65" w:rsidRDefault="00AC2A44" w:rsidP="00AC2A44">
      <w:pPr>
        <w:numPr>
          <w:ilvl w:val="0"/>
          <w:numId w:val="5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dati personali comuni, sensibili e giudiziari vengano custoditi in modo da ridurre al minimo i rischi di distruzione, perdita, accesso non autorizzato o trattamento non consentito.</w:t>
      </w:r>
    </w:p>
    <w:p w14:paraId="54C2E471" w14:textId="1CBF81B9" w:rsidR="00AC2A44" w:rsidRPr="00313A6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Piano definisce le misure tecniche, organizzative e procedurali per la tutela del patrimonio documentale gestito attraverso il Sistema di Gestione Informatica dei Documenti (SGID) adottato dall’Ente. Le misure si applicano anche al</w:t>
      </w:r>
      <w:r w:rsidR="00006E37">
        <w:rPr>
          <w:rFonts w:ascii="Century Gothic" w:hAnsi="Century Gothic"/>
        </w:rPr>
        <w:t xml:space="preserve">le attività </w:t>
      </w:r>
      <w:r>
        <w:rPr>
          <w:rFonts w:ascii="Century Gothic" w:hAnsi="Century Gothic"/>
        </w:rPr>
        <w:t xml:space="preserve">di conservazione digitale descritto </w:t>
      </w:r>
      <w:r w:rsidR="00006E37">
        <w:rPr>
          <w:rFonts w:ascii="Century Gothic" w:hAnsi="Century Gothic"/>
        </w:rPr>
        <w:t>nell’</w:t>
      </w:r>
      <w:r w:rsidR="00183860">
        <w:rPr>
          <w:rFonts w:ascii="Century Gothic" w:hAnsi="Century Gothic"/>
        </w:rPr>
        <w:t>A</w:t>
      </w:r>
      <w:r>
        <w:rPr>
          <w:rFonts w:ascii="Century Gothic" w:hAnsi="Century Gothic"/>
        </w:rPr>
        <w:t>llegato 7.</w:t>
      </w:r>
    </w:p>
    <w:p w14:paraId="53C2A0EF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CA4E184" w14:textId="60EECD05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2. Analisi dei rischi</w:t>
      </w:r>
    </w:p>
    <w:p w14:paraId="0C6C65FD" w14:textId="77777777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documenti informatici e i dati gestiti dal Sistema di Gestione Informatica dei Documenti (SGID) sono esposti a rischi che possono comprometterne la validità giuridica o la riservatezza. Le principali minacce identificate includono:</w:t>
      </w:r>
    </w:p>
    <w:p w14:paraId="35915714" w14:textId="77777777" w:rsidR="00AC2A44" w:rsidRPr="00151FA6" w:rsidRDefault="00AC2A44" w:rsidP="00AC2A44">
      <w:pPr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Accesso non autorizzato:</w:t>
      </w:r>
      <w:r>
        <w:rPr>
          <w:rFonts w:ascii="Century Gothic" w:hAnsi="Century Gothic"/>
        </w:rPr>
        <w:t xml:space="preserve"> Intrusione nel sistema o visualizzazione indebita di fascicoli riservati.</w:t>
      </w:r>
    </w:p>
    <w:p w14:paraId="23C66EA3" w14:textId="77777777" w:rsidR="00AC2A44" w:rsidRPr="00151FA6" w:rsidRDefault="00AC2A44" w:rsidP="00AC2A44">
      <w:pPr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Manomissione o Cancellazione:</w:t>
      </w:r>
      <w:r>
        <w:rPr>
          <w:rFonts w:ascii="Century Gothic" w:hAnsi="Century Gothic"/>
        </w:rPr>
        <w:t xml:space="preserve"> Modifica non tracciata dei dati di protocollo o eliminazione accidentale di documenti.</w:t>
      </w:r>
    </w:p>
    <w:p w14:paraId="0E8F2AED" w14:textId="77777777" w:rsidR="00AC2A44" w:rsidRPr="00151FA6" w:rsidRDefault="00AC2A44" w:rsidP="00AC2A44">
      <w:pPr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Perdita dei dati:</w:t>
      </w:r>
      <w:r>
        <w:rPr>
          <w:rFonts w:ascii="Century Gothic" w:hAnsi="Century Gothic"/>
        </w:rPr>
        <w:t xml:space="preserve"> Indisponibilità dovuta a guasti tecnici o eventi calamitosi.</w:t>
      </w:r>
    </w:p>
    <w:p w14:paraId="256E730E" w14:textId="77777777" w:rsidR="00AC2A44" w:rsidRPr="00151FA6" w:rsidRDefault="00AC2A44" w:rsidP="00AC2A44">
      <w:pPr>
        <w:numPr>
          <w:ilvl w:val="0"/>
          <w:numId w:val="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lastRenderedPageBreak/>
        <w:t>Trattamento illecito:</w:t>
      </w:r>
      <w:r>
        <w:rPr>
          <w:rFonts w:ascii="Century Gothic" w:hAnsi="Century Gothic"/>
        </w:rPr>
        <w:t xml:space="preserve"> Utilizzo dei dati per finalità non conformi ai compiti istituzionali.</w:t>
      </w:r>
    </w:p>
    <w:p w14:paraId="1940B954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3128BCD" w14:textId="1E49483A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3. Infrastruttura tecnologica e sicurezza della rete</w:t>
      </w:r>
    </w:p>
    <w:p w14:paraId="685C8435" w14:textId="748000BB" w:rsidR="009A269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Il Sistema di Gestione Informatica dei Documenti (SGID) adottato dall’Ente è </w:t>
      </w:r>
      <w:r w:rsidR="002457BA">
        <w:rPr>
          <w:rFonts w:ascii="Century Gothic" w:hAnsi="Century Gothic"/>
        </w:rPr>
        <w:t xml:space="preserve">Protocollo.NET appartenente alla suite </w:t>
      </w:r>
      <w:r w:rsidR="002457BA" w:rsidRPr="002457BA">
        <w:rPr>
          <w:rFonts w:ascii="Century Gothic" w:hAnsi="Century Gothic"/>
        </w:rPr>
        <w:t>hyperSIC® Cloud</w:t>
      </w:r>
      <w:r w:rsidR="002457BA">
        <w:rPr>
          <w:rFonts w:ascii="Century Gothic" w:hAnsi="Century Gothic"/>
        </w:rPr>
        <w:t xml:space="preserve"> </w:t>
      </w:r>
      <w:r w:rsidR="0064586B">
        <w:rPr>
          <w:rFonts w:ascii="Century Gothic" w:hAnsi="Century Gothic"/>
        </w:rPr>
        <w:t>prodott</w:t>
      </w:r>
      <w:r w:rsidR="002457BA">
        <w:rPr>
          <w:rFonts w:ascii="Century Gothic" w:hAnsi="Century Gothic"/>
        </w:rPr>
        <w:t>a</w:t>
      </w:r>
      <w:r w:rsidR="0064586B">
        <w:rPr>
          <w:rFonts w:ascii="Century Gothic" w:hAnsi="Century Gothic"/>
        </w:rPr>
        <w:t xml:space="preserve"> da </w:t>
      </w:r>
      <w:r w:rsidR="009824F8">
        <w:rPr>
          <w:rFonts w:ascii="Century Gothic" w:hAnsi="Century Gothic"/>
        </w:rPr>
        <w:t>APKAPPA</w:t>
      </w:r>
      <w:r w:rsidR="00CD3510">
        <w:rPr>
          <w:rFonts w:ascii="Century Gothic" w:hAnsi="Century Gothic"/>
        </w:rPr>
        <w:t xml:space="preserve"> S</w:t>
      </w:r>
      <w:r w:rsidR="009824F8">
        <w:rPr>
          <w:rFonts w:ascii="Century Gothic" w:hAnsi="Century Gothic"/>
        </w:rPr>
        <w:t>rl</w:t>
      </w:r>
      <w:r>
        <w:rPr>
          <w:rFonts w:ascii="Century Gothic" w:hAnsi="Century Gothic"/>
        </w:rPr>
        <w:t xml:space="preserve">. </w:t>
      </w:r>
    </w:p>
    <w:p w14:paraId="598A31D4" w14:textId="59B4DA1C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L'architettura è basata su un modello di tipo SaaS (“</w:t>
      </w:r>
      <w:r>
        <w:rPr>
          <w:rFonts w:ascii="Century Gothic" w:hAnsi="Century Gothic"/>
          <w:i/>
          <w:iCs/>
        </w:rPr>
        <w:t>Software as a Service</w:t>
      </w:r>
      <w:r>
        <w:rPr>
          <w:rFonts w:ascii="Century Gothic" w:hAnsi="Century Gothic"/>
        </w:rPr>
        <w:t>”) erogato in modalità Public Cloud su infrastruttura proprietaria completamente localizzata in Italia, dedicata ad ospitare i servizi sviluppati per le PA, realizzata secondo gli standard esistenti al fine di garantire la massima sicurezza possibile per il mantenimento dei dati.</w:t>
      </w:r>
    </w:p>
    <w:p w14:paraId="2D45D08A" w14:textId="77777777" w:rsidR="00A12A38" w:rsidRPr="00313A65" w:rsidRDefault="00A12A38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0013B93D" w14:textId="38766846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3.1 Qualificazione e sicurezza Cloud</w:t>
      </w:r>
    </w:p>
    <w:p w14:paraId="74A5479E" w14:textId="5D787026" w:rsidR="00C91066" w:rsidRPr="00C91066" w:rsidRDefault="00AC2A44" w:rsidP="00C91066">
      <w:pPr>
        <w:numPr>
          <w:ilvl w:val="0"/>
          <w:numId w:val="7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L'infrastruttura tecnologica è qualificata nel Marketplace dei servizi Cloud per la PA dell'Agenzia per la Cybersicurezza Nazionale (ACN) e risponde pienamente ai requisiti del "Cloud della PA".</w:t>
      </w:r>
    </w:p>
    <w:p w14:paraId="7BF00DBA" w14:textId="4961D0DE" w:rsidR="00C91066" w:rsidRPr="00C91066" w:rsidRDefault="00C91066" w:rsidP="00C91066">
      <w:pPr>
        <w:spacing w:after="0" w:line="360" w:lineRule="auto"/>
        <w:ind w:left="720"/>
        <w:jc w:val="both"/>
        <w:rPr>
          <w:rFonts w:ascii="Century Gothic" w:hAnsi="Century Gothic"/>
        </w:rPr>
      </w:pPr>
    </w:p>
    <w:p w14:paraId="135C420C" w14:textId="77777777" w:rsidR="00C91066" w:rsidRPr="00C91066" w:rsidRDefault="00C91066" w:rsidP="00C91066">
      <w:pPr>
        <w:spacing w:after="0" w:line="360" w:lineRule="auto"/>
        <w:jc w:val="both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Certificazioni obbligatorie</w:t>
      </w:r>
    </w:p>
    <w:p w14:paraId="3A242519" w14:textId="77777777" w:rsidR="009824F8" w:rsidRPr="009824F8" w:rsidRDefault="009824F8" w:rsidP="009824F8">
      <w:pPr>
        <w:numPr>
          <w:ilvl w:val="0"/>
          <w:numId w:val="25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certificazione ISO 9001:2015</w:t>
      </w:r>
    </w:p>
    <w:p w14:paraId="17B00CC5" w14:textId="77777777" w:rsidR="009824F8" w:rsidRPr="009824F8" w:rsidRDefault="009824F8" w:rsidP="009824F8">
      <w:pPr>
        <w:numPr>
          <w:ilvl w:val="0"/>
          <w:numId w:val="25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certificazione ISO 27001:2013</w:t>
      </w:r>
    </w:p>
    <w:p w14:paraId="57E6AF7E" w14:textId="77777777" w:rsidR="009824F8" w:rsidRPr="009824F8" w:rsidRDefault="009824F8" w:rsidP="009824F8">
      <w:pPr>
        <w:numPr>
          <w:ilvl w:val="0"/>
          <w:numId w:val="25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certificazioni ISO 27017:2015 e 27018:2019</w:t>
      </w:r>
    </w:p>
    <w:p w14:paraId="47E74B04" w14:textId="77777777" w:rsidR="009824F8" w:rsidRPr="009824F8" w:rsidRDefault="009824F8" w:rsidP="009824F8">
      <w:pPr>
        <w:numPr>
          <w:ilvl w:val="0"/>
          <w:numId w:val="25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conformità allo standard ISO 22301 - Business Continuity</w:t>
      </w:r>
    </w:p>
    <w:p w14:paraId="0F35B4EB" w14:textId="77777777" w:rsidR="009824F8" w:rsidRPr="009824F8" w:rsidRDefault="009824F8" w:rsidP="009824F8">
      <w:pPr>
        <w:numPr>
          <w:ilvl w:val="0"/>
          <w:numId w:val="25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conformità allo standard ISO/IEC 20000 - Service Management</w:t>
      </w:r>
    </w:p>
    <w:p w14:paraId="5A5FC42C" w14:textId="77777777" w:rsidR="00C91066" w:rsidRDefault="00C91066" w:rsidP="00C91066">
      <w:pPr>
        <w:spacing w:after="0" w:line="360" w:lineRule="auto"/>
        <w:jc w:val="both"/>
        <w:rPr>
          <w:rFonts w:ascii="Century Gothic" w:hAnsi="Century Gothic"/>
        </w:rPr>
      </w:pPr>
    </w:p>
    <w:p w14:paraId="58B53094" w14:textId="77777777" w:rsidR="00C91066" w:rsidRPr="00C91066" w:rsidRDefault="00C91066" w:rsidP="00C91066">
      <w:pPr>
        <w:spacing w:after="0" w:line="360" w:lineRule="auto"/>
        <w:jc w:val="both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Standard tecnici utilizzati per la progettazione e gestione del servizio Cloud</w:t>
      </w:r>
    </w:p>
    <w:p w14:paraId="0EAA35B2" w14:textId="77777777" w:rsidR="009824F8" w:rsidRPr="009824F8" w:rsidRDefault="009824F8" w:rsidP="009824F8">
      <w:pPr>
        <w:numPr>
          <w:ilvl w:val="0"/>
          <w:numId w:val="26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ISO: Linee Guida ISO/IEC 27001 sulla sicurezza dei dati estesa con i controlli degli standard ISO/IEC 27002, ISO/IEC 27017 e ISO/IEC 27018.</w:t>
      </w:r>
    </w:p>
    <w:p w14:paraId="32DA9AD9" w14:textId="77777777" w:rsidR="009824F8" w:rsidRPr="009824F8" w:rsidRDefault="009824F8" w:rsidP="009824F8">
      <w:pPr>
        <w:numPr>
          <w:ilvl w:val="0"/>
          <w:numId w:val="26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Il processo di gestione della continuità operativa è strutturato secondo i requisiti della ISO 22301.</w:t>
      </w:r>
    </w:p>
    <w:p w14:paraId="07733E9E" w14:textId="77777777" w:rsidR="009824F8" w:rsidRPr="009824F8" w:rsidRDefault="009824F8" w:rsidP="009824F8">
      <w:pPr>
        <w:numPr>
          <w:ilvl w:val="0"/>
          <w:numId w:val="26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Il processo di gestione degli Incidenti di Sicurezza di APKAPPA è strutturato in 5 fasi secondo quanto previsto dalla ISO 27035 “Gestione degli incidenti relativi alla sicurezza delle informazioni”. Attualmente APKAPPA ha in corso il processo di attestazione alla norma ISO 27035.</w:t>
      </w:r>
    </w:p>
    <w:p w14:paraId="6B35E752" w14:textId="77777777" w:rsidR="009824F8" w:rsidRPr="009824F8" w:rsidRDefault="009824F8" w:rsidP="009824F8">
      <w:pPr>
        <w:numPr>
          <w:ilvl w:val="0"/>
          <w:numId w:val="26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lastRenderedPageBreak/>
        <w:t>hyperSIC Cloud è conforme alle indicazioni della Circolare Agid n.2/2017 del 18 aprile 2017 in relazione alle «Misure minime di sicurezza ICT per le pubbliche amministrazioni,oltre che il pieno rispetto di quanto previsto dal Reg. UE 2016/679.</w:t>
      </w:r>
    </w:p>
    <w:p w14:paraId="2EF1102F" w14:textId="77777777" w:rsidR="00C91066" w:rsidRDefault="00C91066" w:rsidP="00C91066">
      <w:pPr>
        <w:spacing w:after="0" w:line="360" w:lineRule="auto"/>
        <w:jc w:val="both"/>
        <w:rPr>
          <w:rFonts w:ascii="Century Gothic" w:hAnsi="Century Gothic"/>
          <w:b/>
          <w:bCs/>
          <w:u w:val="single"/>
        </w:rPr>
      </w:pPr>
    </w:p>
    <w:p w14:paraId="323D3B2E" w14:textId="447D0314" w:rsidR="00C91066" w:rsidRPr="00C91066" w:rsidRDefault="00C91066" w:rsidP="00C91066">
      <w:pPr>
        <w:spacing w:after="0" w:line="360" w:lineRule="auto"/>
        <w:jc w:val="both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Elenco certificazioni aggiuntive ottenute relative al servizio Cloud</w:t>
      </w:r>
    </w:p>
    <w:p w14:paraId="044C841C" w14:textId="77777777" w:rsidR="009824F8" w:rsidRPr="009824F8" w:rsidRDefault="009824F8" w:rsidP="009824F8">
      <w:pPr>
        <w:numPr>
          <w:ilvl w:val="0"/>
          <w:numId w:val="27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27001:2022 CERTIFICATO N. 58/08 scadenza 22/09/2026 rilasciato da RINA Services S.p.A. e controlli previsti dalle linee guida ISO/IEC 27017:2015 e ISO/IEC 27018:2019</w:t>
      </w:r>
    </w:p>
    <w:p w14:paraId="0674C9EB" w14:textId="77777777" w:rsidR="009824F8" w:rsidRPr="009824F8" w:rsidRDefault="009824F8" w:rsidP="009824F8">
      <w:pPr>
        <w:numPr>
          <w:ilvl w:val="0"/>
          <w:numId w:val="27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14001:2015 CERTIFICATO N. EMS-4921/S scadenza 28/02/2025 rilasciato da RINA Services S.p.A.</w:t>
      </w:r>
    </w:p>
    <w:p w14:paraId="4972F921" w14:textId="77777777" w:rsidR="009824F8" w:rsidRPr="009824F8" w:rsidRDefault="009824F8" w:rsidP="009824F8">
      <w:pPr>
        <w:numPr>
          <w:ilvl w:val="0"/>
          <w:numId w:val="27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9001:2015 CERTIFICATO N. 23793/98/S scadenza 25/10/2025 rilasciato da RINA Services S.p.A.</w:t>
      </w:r>
    </w:p>
    <w:p w14:paraId="482DC268" w14:textId="77777777" w:rsidR="007B2316" w:rsidRDefault="007B2316" w:rsidP="005C692F">
      <w:pPr>
        <w:spacing w:after="0" w:line="360" w:lineRule="auto"/>
        <w:jc w:val="both"/>
        <w:rPr>
          <w:rFonts w:ascii="Century Gothic" w:hAnsi="Century Gothic"/>
          <w:u w:val="single"/>
        </w:rPr>
      </w:pPr>
    </w:p>
    <w:p w14:paraId="06982046" w14:textId="3909CDED" w:rsidR="00C91066" w:rsidRPr="005C692F" w:rsidRDefault="00C91066" w:rsidP="005C692F">
      <w:pPr>
        <w:spacing w:after="0" w:line="360" w:lineRule="auto"/>
        <w:jc w:val="both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Elenco certificazioni aggiuntive ottenute relative all'organizzazione</w:t>
      </w:r>
    </w:p>
    <w:p w14:paraId="58C3ADE4" w14:textId="77777777" w:rsidR="009824F8" w:rsidRPr="009824F8" w:rsidRDefault="009824F8" w:rsidP="009824F8">
      <w:pPr>
        <w:numPr>
          <w:ilvl w:val="0"/>
          <w:numId w:val="28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27001:2022 CERTIFICATO N. 58/08 scadenza 22/09/2026 rilasciato da RINA Services S.p.A. e controlli previsti dalle linee guida ISO/IEC 27017:2015 e ISO/IEC 27018:2019</w:t>
      </w:r>
    </w:p>
    <w:p w14:paraId="65F2F112" w14:textId="77777777" w:rsidR="009824F8" w:rsidRPr="009824F8" w:rsidRDefault="009824F8" w:rsidP="009824F8">
      <w:pPr>
        <w:numPr>
          <w:ilvl w:val="0"/>
          <w:numId w:val="28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14001:2015 CERTIFICATO N. EMS-4921/S scadenza 28/02/2025 rilasciato da RINA Services S.p.A.</w:t>
      </w:r>
    </w:p>
    <w:p w14:paraId="3417394C" w14:textId="77777777" w:rsidR="009824F8" w:rsidRPr="009824F8" w:rsidRDefault="009824F8" w:rsidP="009824F8">
      <w:pPr>
        <w:numPr>
          <w:ilvl w:val="0"/>
          <w:numId w:val="28"/>
        </w:numPr>
        <w:spacing w:after="0" w:line="360" w:lineRule="auto"/>
        <w:jc w:val="both"/>
        <w:rPr>
          <w:rFonts w:ascii="Century Gothic" w:hAnsi="Century Gothic"/>
        </w:rPr>
      </w:pPr>
      <w:r w:rsidRPr="009824F8">
        <w:rPr>
          <w:rFonts w:ascii="Century Gothic" w:hAnsi="Century Gothic"/>
        </w:rPr>
        <w:t>ISO 9001:2015 CERTIFICATO N. 23793/98/S scadenza 25/10/2025 rilasciato da RINA Services S.p.A.</w:t>
      </w:r>
    </w:p>
    <w:p w14:paraId="54B83294" w14:textId="77777777" w:rsidR="005C692F" w:rsidRDefault="005C692F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07CE9C34" w14:textId="56486C09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L'accesso al sistema da parte degli utenti avviene tramite protocollo sicuro (HTTPS) ed è riservato e garantito agli utenti autenticati, ereditando i meccanismi di protezione perimetrale dell'infrastruttura Cloud certificata.</w:t>
      </w:r>
    </w:p>
    <w:p w14:paraId="1C4B3A7B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1509D75F" w14:textId="77777777" w:rsidR="00A12A38" w:rsidRDefault="00A12A38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3FA19F6A" w14:textId="77777777" w:rsidR="002F646A" w:rsidRDefault="002F646A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br w:type="page"/>
      </w:r>
    </w:p>
    <w:p w14:paraId="0D0F4503" w14:textId="0BCC81F1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4. Politiche di gestione degli accessi e delle credenziali</w:t>
      </w:r>
    </w:p>
    <w:p w14:paraId="1DD7417F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5F86636" w14:textId="071EEA2D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4.1 Identificazione e autenticazione</w:t>
      </w:r>
    </w:p>
    <w:p w14:paraId="0576093D" w14:textId="3F4B5F5F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L'accesso al</w:t>
      </w:r>
      <w:r w:rsidR="00AE02A1">
        <w:rPr>
          <w:rFonts w:ascii="Century Gothic" w:hAnsi="Century Gothic"/>
        </w:rPr>
        <w:t xml:space="preserve"> sistema prodotto da APKAPPA Srl </w:t>
      </w:r>
      <w:r>
        <w:rPr>
          <w:rFonts w:ascii="Century Gothic" w:hAnsi="Century Gothic"/>
        </w:rPr>
        <w:t>è consentito esclusivamente previa procedura di identificazione informatica. A ogni incaricato sono assegnate credenziali personali costituite da:</w:t>
      </w:r>
    </w:p>
    <w:p w14:paraId="1C4D1C44" w14:textId="77777777" w:rsidR="00AC2A44" w:rsidRPr="00313A65" w:rsidRDefault="00AC2A44" w:rsidP="00AC2A44">
      <w:pPr>
        <w:numPr>
          <w:ilvl w:val="0"/>
          <w:numId w:val="8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User-ID: Codice identificativo univoco.</w:t>
      </w:r>
    </w:p>
    <w:p w14:paraId="55420B88" w14:textId="77777777" w:rsidR="00AC2A44" w:rsidRDefault="00AC2A44" w:rsidP="00AC2A44">
      <w:pPr>
        <w:numPr>
          <w:ilvl w:val="0"/>
          <w:numId w:val="8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Password: Parola chiave riservata, nota solo all'utente.</w:t>
      </w:r>
    </w:p>
    <w:p w14:paraId="0C68D180" w14:textId="77777777" w:rsidR="00796298" w:rsidRDefault="00796298" w:rsidP="00796298">
      <w:pPr>
        <w:spacing w:after="0" w:line="360" w:lineRule="auto"/>
        <w:jc w:val="both"/>
        <w:rPr>
          <w:rFonts w:ascii="Century Gothic" w:hAnsi="Century Gothic"/>
        </w:rPr>
      </w:pPr>
    </w:p>
    <w:p w14:paraId="402245DD" w14:textId="4E3B2480" w:rsidR="00796298" w:rsidRPr="00313A65" w:rsidRDefault="00796298" w:rsidP="00796298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Al sistema è possibile accedere anche con sistemi di identificazione digitale come SPID e CIE</w:t>
      </w:r>
      <w:r w:rsidR="00AE02A1">
        <w:rPr>
          <w:rFonts w:ascii="Century Gothic" w:hAnsi="Century Gothic"/>
        </w:rPr>
        <w:t xml:space="preserve"> se abilitati</w:t>
      </w:r>
      <w:r>
        <w:rPr>
          <w:rFonts w:ascii="Century Gothic" w:hAnsi="Century Gothic"/>
        </w:rPr>
        <w:t>.</w:t>
      </w:r>
    </w:p>
    <w:p w14:paraId="4FE991C5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4E8A0FED" w14:textId="4DC3056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4.2 Profilazione degli utenti interni</w:t>
      </w:r>
    </w:p>
    <w:p w14:paraId="2191DD61" w14:textId="3F09F3E8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L'accesso ai documenti è regolato dal principio di necessità (</w:t>
      </w:r>
      <w:r>
        <w:rPr>
          <w:rFonts w:ascii="Century Gothic" w:hAnsi="Century Gothic"/>
          <w:i/>
          <w:iCs/>
        </w:rPr>
        <w:t>need to know</w:t>
      </w:r>
      <w:r>
        <w:rPr>
          <w:rFonts w:ascii="Century Gothic" w:hAnsi="Century Gothic"/>
        </w:rPr>
        <w:t>). Il sistema gestisce l'assegnazione dei diritti tramite profili di autorizzazione predefiniti.</w:t>
      </w:r>
    </w:p>
    <w:p w14:paraId="73E68363" w14:textId="4D0E4FF8" w:rsidR="00AC2A44" w:rsidRPr="00EE58F5" w:rsidRDefault="00AC2A44" w:rsidP="00AC2A44">
      <w:pPr>
        <w:numPr>
          <w:ilvl w:val="0"/>
          <w:numId w:val="1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Ogni utente visualizza e gestisce solo i documenti assegnati alla propria UOR o ai propri procedimenti di competenza.</w:t>
      </w:r>
    </w:p>
    <w:p w14:paraId="6D4B7329" w14:textId="77777777" w:rsidR="00AC2A44" w:rsidRPr="00EE58F5" w:rsidRDefault="00AC2A44" w:rsidP="00AC2A44">
      <w:pPr>
        <w:numPr>
          <w:ilvl w:val="0"/>
          <w:numId w:val="1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visibilità su fascicoli di altri uffici è inibita di default e può essere concessa solo esplicitamente dal Responsabile del procedimento o dell'UOR competente.</w:t>
      </w:r>
    </w:p>
    <w:p w14:paraId="028DD207" w14:textId="77777777" w:rsidR="00AC2A44" w:rsidRDefault="00AC2A44" w:rsidP="00AC2A44">
      <w:pPr>
        <w:numPr>
          <w:ilvl w:val="0"/>
          <w:numId w:val="16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Le funzioni di amministrazione del sistema (creazione utenti, modifica log, configurazione) sono riservate esclusivamente agli Amministratori di Sistema e al Responsabile della Gestione Documentale.</w:t>
      </w:r>
    </w:p>
    <w:p w14:paraId="45EF8B3F" w14:textId="77777777" w:rsidR="00973726" w:rsidRPr="00EE58F5" w:rsidRDefault="00973726" w:rsidP="00973726">
      <w:pPr>
        <w:spacing w:after="0" w:line="360" w:lineRule="auto"/>
        <w:ind w:left="720"/>
        <w:jc w:val="both"/>
        <w:rPr>
          <w:rFonts w:ascii="Century Gothic" w:hAnsi="Century Gothic"/>
        </w:rPr>
      </w:pPr>
    </w:p>
    <w:p w14:paraId="5A834F6C" w14:textId="24E49450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4.3 Password policy</w:t>
      </w:r>
    </w:p>
    <w:p w14:paraId="7A8ADA6B" w14:textId="77777777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 conformità alle best practice di sicurezza, la password deve rispettare i seguenti requisiti di complessità:</w:t>
      </w:r>
    </w:p>
    <w:p w14:paraId="3BEA2233" w14:textId="3C8B2AD1" w:rsidR="00AC2A44" w:rsidRPr="00313A65" w:rsidRDefault="000056DB" w:rsidP="00AC2A44">
      <w:pPr>
        <w:numPr>
          <w:ilvl w:val="0"/>
          <w:numId w:val="9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</w:t>
      </w:r>
      <w:r w:rsidR="00AC2A44">
        <w:rPr>
          <w:rFonts w:ascii="Century Gothic" w:hAnsi="Century Gothic"/>
        </w:rPr>
        <w:t xml:space="preserve">unghezza minima di </w:t>
      </w:r>
      <w:r w:rsidR="00B35DE4">
        <w:rPr>
          <w:rFonts w:ascii="Century Gothic" w:hAnsi="Century Gothic"/>
        </w:rPr>
        <w:t>8</w:t>
      </w:r>
      <w:r w:rsidR="00AC2A44">
        <w:rPr>
          <w:rFonts w:ascii="Century Gothic" w:hAnsi="Century Gothic"/>
        </w:rPr>
        <w:t xml:space="preserve"> caratteri</w:t>
      </w:r>
      <w:r>
        <w:rPr>
          <w:rFonts w:ascii="Century Gothic" w:hAnsi="Century Gothic"/>
        </w:rPr>
        <w:t>;</w:t>
      </w:r>
    </w:p>
    <w:p w14:paraId="202EC496" w14:textId="253CD11F" w:rsidR="00AC2A44" w:rsidRPr="00151FA6" w:rsidRDefault="000056DB" w:rsidP="00AC2A44">
      <w:pPr>
        <w:numPr>
          <w:ilvl w:val="0"/>
          <w:numId w:val="9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AC2A44">
        <w:rPr>
          <w:rFonts w:ascii="Century Gothic" w:hAnsi="Century Gothic"/>
        </w:rPr>
        <w:t>omposizione mista contenente almeno una lettera maiuscola, una minuscola, un numero e un carattere speciale (simbolo non alfanumerico)</w:t>
      </w:r>
      <w:r>
        <w:rPr>
          <w:rFonts w:ascii="Century Gothic" w:hAnsi="Century Gothic"/>
        </w:rPr>
        <w:t>;</w:t>
      </w:r>
    </w:p>
    <w:p w14:paraId="3D3881F6" w14:textId="1598F514" w:rsidR="00AC2A44" w:rsidRPr="00151FA6" w:rsidRDefault="000056DB" w:rsidP="00AC2A44">
      <w:pPr>
        <w:numPr>
          <w:ilvl w:val="0"/>
          <w:numId w:val="9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AC2A44">
        <w:rPr>
          <w:rFonts w:ascii="Century Gothic" w:hAnsi="Century Gothic"/>
        </w:rPr>
        <w:t>ssenza di riferimenti agevolmente riconducibili all'utente (es. nome, data di nascita)</w:t>
      </w:r>
      <w:r>
        <w:rPr>
          <w:rFonts w:ascii="Century Gothic" w:hAnsi="Century Gothic"/>
        </w:rPr>
        <w:t>;</w:t>
      </w:r>
    </w:p>
    <w:p w14:paraId="3BDEA18B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6E82FE7" w14:textId="0A64269D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4.4 Ciclo di vita delle credenziali</w:t>
      </w:r>
    </w:p>
    <w:p w14:paraId="7482AC06" w14:textId="77777777" w:rsidR="00AC2A44" w:rsidRPr="00313A65" w:rsidRDefault="00AC2A44" w:rsidP="00AC2A44">
      <w:pPr>
        <w:numPr>
          <w:ilvl w:val="0"/>
          <w:numId w:val="10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Modifica obbligatoria:</w:t>
      </w:r>
      <w:r>
        <w:rPr>
          <w:rFonts w:ascii="Century Gothic" w:hAnsi="Century Gothic"/>
        </w:rPr>
        <w:t xml:space="preserve"> La password deve essere cambiata al primo utilizzo e, successivamente, solo in caso di compromissione accertata o sospetta, o di variazione del ruolo dell’utente. Il cambio periodico obbligatorio in assenza di segnali di compromissione è sconsigliato dalle più aggiornate linee guida internazionali (NIST SP 800-63B:2024 e ACN), in quanto induce comportamenti scorretti. L’adozione dell’autenticazione a più fattori (MFA) è la misura più efficace in sostituzione del cambio periodico e deve essere adottata ove tecnicamente disponibile.</w:t>
      </w:r>
    </w:p>
    <w:p w14:paraId="540E4CBA" w14:textId="77777777" w:rsidR="00AC2A44" w:rsidRPr="00151FA6" w:rsidRDefault="00AC2A44" w:rsidP="00AC2A44">
      <w:pPr>
        <w:numPr>
          <w:ilvl w:val="0"/>
          <w:numId w:val="10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Disattivazione:</w:t>
      </w:r>
      <w:r>
        <w:rPr>
          <w:rFonts w:ascii="Century Gothic" w:hAnsi="Century Gothic"/>
        </w:rPr>
        <w:t xml:space="preserve"> Le credenziali non utilizzate per un periodo superiore a sei mesi vengono disattivate automaticamente dal sistema. I profili disattivati non possono essere riattivati; in caso di rientro in servizio, sarà necessaria una nuova assegnazione.</w:t>
      </w:r>
    </w:p>
    <w:p w14:paraId="43A260CC" w14:textId="77777777" w:rsidR="00AC2A44" w:rsidRPr="00151FA6" w:rsidRDefault="00AC2A44" w:rsidP="00AC2A44">
      <w:pPr>
        <w:numPr>
          <w:ilvl w:val="0"/>
          <w:numId w:val="10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Smarrimento:</w:t>
      </w:r>
      <w:r>
        <w:rPr>
          <w:rFonts w:ascii="Century Gothic" w:hAnsi="Century Gothic"/>
        </w:rPr>
        <w:t xml:space="preserve"> In caso di dimenticanza, si procede al reset e all'assegnazione di una nuova chiave di accesso; la vecchia password non è recuperabile.</w:t>
      </w:r>
    </w:p>
    <w:p w14:paraId="47685B29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097E00B3" w14:textId="3ADE98E3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4.5 Procedura di emergenza</w:t>
      </w:r>
    </w:p>
    <w:p w14:paraId="41ED8D79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Per garantire la continuità amministrativa nel trattamento di dati sensibili o giudiziari, le credenziali degli operatori abilitati a tali trattamenti devono essere consegnate in busta chiusa e sigillata al Responsabile della UOR. L'apertura della busta è consentita al Responsabile solo in casi di necessità indifferibile (es. assenza prolungata e imprevista dell'operatore) per garantire l'operatività dell'ufficio. Al rientro, l'operatore dovrà generare una nuova password e consegnare una nuova busta sigillata.</w:t>
      </w:r>
    </w:p>
    <w:p w14:paraId="51592882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6473DCFD" w14:textId="1DEBBD2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4.6 Accesso di utenti esterni</w:t>
      </w:r>
    </w:p>
    <w:p w14:paraId="4BF1C6FA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L'accesso da parte di soggetti esterni all'Amministrazione (cittadini, imprese, altre PA) è consentito secondo modalità differenziate:</w:t>
      </w:r>
    </w:p>
    <w:p w14:paraId="156B4255" w14:textId="0B6BF201" w:rsidR="00AC2A44" w:rsidRPr="00EE58F5" w:rsidRDefault="00AC2A44" w:rsidP="00AC2A44">
      <w:pPr>
        <w:numPr>
          <w:ilvl w:val="0"/>
          <w:numId w:val="15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Accesso autenticato:</w:t>
      </w:r>
      <w:r>
        <w:rPr>
          <w:rFonts w:ascii="Century Gothic" w:hAnsi="Century Gothic"/>
        </w:rPr>
        <w:t xml:space="preserve"> richiesto per la consultazione di pratiche specifiche o istanze tramite il </w:t>
      </w:r>
      <w:r w:rsidR="00660CDB">
        <w:rPr>
          <w:rFonts w:ascii="Century Gothic" w:hAnsi="Century Gothic"/>
        </w:rPr>
        <w:t>p</w:t>
      </w:r>
      <w:r>
        <w:rPr>
          <w:rFonts w:ascii="Century Gothic" w:hAnsi="Century Gothic"/>
        </w:rPr>
        <w:t xml:space="preserve">ortale </w:t>
      </w:r>
      <w:r w:rsidR="00F3078D">
        <w:rPr>
          <w:rFonts w:ascii="Century Gothic" w:hAnsi="Century Gothic"/>
        </w:rPr>
        <w:t>istituzionale</w:t>
      </w:r>
      <w:r>
        <w:rPr>
          <w:rFonts w:ascii="Century Gothic" w:hAnsi="Century Gothic"/>
        </w:rPr>
        <w:t>. L'utente esterno deve essere preventivamente censito e dotato di credenziali, oppure può autenticarsi tramite sistemi di identità digitale (SPID/CIE).</w:t>
      </w:r>
    </w:p>
    <w:p w14:paraId="4EDC84BB" w14:textId="77777777" w:rsidR="00AC2A44" w:rsidRPr="00EE58F5" w:rsidRDefault="00AC2A44" w:rsidP="00AC2A44">
      <w:pPr>
        <w:numPr>
          <w:ilvl w:val="0"/>
          <w:numId w:val="15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Consultazione pubblica:</w:t>
      </w:r>
      <w:r>
        <w:rPr>
          <w:rFonts w:ascii="Century Gothic" w:hAnsi="Century Gothic"/>
        </w:rPr>
        <w:t xml:space="preserve"> Per i dati soggetti a pubblicità legale (Albo Pretorio) o trasparenza, l'accesso avviene tramite il sito web istituzionale in formato aperto, </w:t>
      </w:r>
      <w:r>
        <w:rPr>
          <w:rFonts w:ascii="Century Gothic" w:hAnsi="Century Gothic"/>
        </w:rPr>
        <w:lastRenderedPageBreak/>
        <w:t>garantendo comunque il rispetto della normativa sulla protezione dei dati personali (oscuramento dati sensibili ove previsto).</w:t>
      </w:r>
    </w:p>
    <w:p w14:paraId="7CDCC934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5BB0C24C" w14:textId="77777777" w:rsidR="00593EBF" w:rsidRDefault="00593EBF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3D1FD6D6" w14:textId="64364B42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5. Sicurezza fisica e logica a delle postazioni di lavoro</w:t>
      </w:r>
    </w:p>
    <w:p w14:paraId="0981AED4" w14:textId="42EAACF6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Le postazioni di lavoro sono strumenti istituzionali, pertanto agli operatori è fatto obbligo di:</w:t>
      </w:r>
    </w:p>
    <w:p w14:paraId="4F1CC1BF" w14:textId="7F14ECB2" w:rsidR="00AC2A44" w:rsidRPr="00151FA6" w:rsidRDefault="00AC2A44" w:rsidP="00AC2A44">
      <w:pPr>
        <w:numPr>
          <w:ilvl w:val="0"/>
          <w:numId w:val="11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Custodia:</w:t>
      </w:r>
      <w:r>
        <w:rPr>
          <w:rFonts w:ascii="Century Gothic" w:hAnsi="Century Gothic"/>
        </w:rPr>
        <w:t xml:space="preserve"> non lasciare mai la postazione incustodita con la sessione aperta. È obbligatorio bloccare o spegnere il PC in caso di allontanamento temporaneo o al termine del servizio.</w:t>
      </w:r>
    </w:p>
    <w:p w14:paraId="1D41A836" w14:textId="7987B1C0" w:rsidR="00AC2A44" w:rsidRPr="00151FA6" w:rsidRDefault="00AC2A44" w:rsidP="00AC2A44">
      <w:pPr>
        <w:numPr>
          <w:ilvl w:val="0"/>
          <w:numId w:val="11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Protezione visiva:</w:t>
      </w:r>
      <w:r>
        <w:rPr>
          <w:rFonts w:ascii="Century Gothic" w:hAnsi="Century Gothic"/>
        </w:rPr>
        <w:t xml:space="preserve"> adottare accorgimenti (es. posizionamento monitor) per evitare che dati personali siano visibili a terzi non autorizzati, specialmente in uffici aperti al pubblico (postazioni di sportello).</w:t>
      </w:r>
    </w:p>
    <w:p w14:paraId="7ADEE1B3" w14:textId="5362FCF1" w:rsidR="00AC2A44" w:rsidRPr="00151FA6" w:rsidRDefault="00AC2A44" w:rsidP="00AC2A44">
      <w:pPr>
        <w:numPr>
          <w:ilvl w:val="0"/>
          <w:numId w:val="11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Divieti:</w:t>
      </w:r>
      <w:r>
        <w:rPr>
          <w:rFonts w:ascii="Century Gothic" w:hAnsi="Century Gothic"/>
        </w:rPr>
        <w:t xml:space="preserve"> non installare software non autorizzato e non copiare dati di titolarità dell'Ente su dispositivi personali esterni (chiavette USB, hard disk personali).</w:t>
      </w:r>
    </w:p>
    <w:p w14:paraId="00530001" w14:textId="00530001" w:rsidR="00297182" w:rsidRDefault="00000000">
      <w:pPr>
        <w:numPr>
          <w:ilvl w:val="0"/>
          <w:numId w:val="11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Dispositivi rimovibili: </w:t>
      </w:r>
      <w:r>
        <w:rPr>
          <w:rFonts w:ascii="Century Gothic" w:hAnsi="Century Gothic"/>
        </w:rPr>
        <w:t>l’eventuale uso di dispositivi rimovibili per finalità istituzionali è consentito solo con dispositivi approvati dall’Ente e dotati di cifratura; il loro utilizzo deve essere documentato. È vietato l’uso di dispositivi personali non approvati.</w:t>
      </w:r>
    </w:p>
    <w:p w14:paraId="5385982C" w14:textId="77777777" w:rsidR="00AC2A44" w:rsidRDefault="00AC2A44" w:rsidP="00AC2A44">
      <w:pPr>
        <w:numPr>
          <w:ilvl w:val="0"/>
          <w:numId w:val="11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Segnalazione:</w:t>
      </w:r>
      <w:r>
        <w:rPr>
          <w:rFonts w:ascii="Century Gothic" w:hAnsi="Century Gothic"/>
        </w:rPr>
        <w:t xml:space="preserve"> Comunicare immediatamente ai referenti tecnici qualsiasi anomalia o sospetta violazione della sicurezza.</w:t>
      </w:r>
    </w:p>
    <w:p w14:paraId="495AB3E7" w14:textId="77777777" w:rsidR="00F4436C" w:rsidRDefault="00F4436C" w:rsidP="00F4436C">
      <w:pPr>
        <w:spacing w:after="0" w:line="360" w:lineRule="auto"/>
        <w:ind w:left="720"/>
        <w:jc w:val="both"/>
        <w:rPr>
          <w:rFonts w:ascii="Century Gothic" w:hAnsi="Century Gothic"/>
          <w:b/>
          <w:bCs/>
        </w:rPr>
      </w:pPr>
    </w:p>
    <w:p w14:paraId="2501EC89" w14:textId="77777777" w:rsidR="00F4436C" w:rsidRPr="00151FA6" w:rsidRDefault="00F4436C" w:rsidP="00F4436C">
      <w:pPr>
        <w:spacing w:after="0" w:line="360" w:lineRule="auto"/>
        <w:ind w:left="720"/>
        <w:jc w:val="both"/>
        <w:rPr>
          <w:rFonts w:ascii="Century Gothic" w:hAnsi="Century Gothic"/>
        </w:rPr>
      </w:pPr>
    </w:p>
    <w:p w14:paraId="715E127A" w14:textId="6E9AC9B3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6. Sicurezza nella formazione e gestione del documento</w:t>
      </w:r>
    </w:p>
    <w:p w14:paraId="40F7C423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7C2C4941" w14:textId="1400C362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6.1 Formati e firma digitale</w:t>
      </w:r>
    </w:p>
    <w:p w14:paraId="4A033AF3" w14:textId="77777777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documenti informatici sono prodotti nei formati standard previsti dalle Linee Guida AgID (es. PDF/A) atti a garantire l'immutabilità e la leggibilità nel tempo. La sottoscrizione con firma digitale avviene prima della registrazione di protocollo per garantire paternità e integrità del documento.</w:t>
      </w:r>
    </w:p>
    <w:p w14:paraId="12F0CC26" w14:textId="77777777" w:rsidR="00270D42" w:rsidRDefault="00270D42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0ECBA132" w14:textId="77777777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6.2 Integrità del Protocollo</w:t>
      </w:r>
    </w:p>
    <w:p w14:paraId="34F3C053" w14:textId="587D7419" w:rsidR="00AC2A44" w:rsidRPr="00151FA6" w:rsidRDefault="00270D42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Lo SGID garantisce l’immodificabilità delle registrazioni chiave (numero, data, oggetto, mittente/destinatario).</w:t>
      </w:r>
    </w:p>
    <w:p w14:paraId="0625FCBC" w14:textId="77777777" w:rsidR="00AC2A44" w:rsidRPr="00151FA6" w:rsidRDefault="00AC2A44" w:rsidP="00AC2A44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lastRenderedPageBreak/>
        <w:t>Logging:</w:t>
      </w:r>
      <w:r>
        <w:rPr>
          <w:rFonts w:ascii="Century Gothic" w:hAnsi="Century Gothic"/>
        </w:rPr>
        <w:t xml:space="preserve"> Ogni operazione, inclusa l'eventuale modifica autorizzata di campi secondari, è tracciata in file di log che registrano autore, data, ora e tipo di operazione, mantenendo recuperabile la versione precedente.</w:t>
      </w:r>
    </w:p>
    <w:p w14:paraId="7A5D5DD5" w14:textId="77777777" w:rsidR="00AC2A44" w:rsidRPr="00151FA6" w:rsidRDefault="00AC2A44" w:rsidP="00AC2A44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Annullamento:</w:t>
      </w:r>
      <w:r>
        <w:rPr>
          <w:rFonts w:ascii="Century Gothic" w:hAnsi="Century Gothic"/>
        </w:rPr>
        <w:t xml:space="preserve"> L'annullamento di una registrazione è consentito solo previa autorizzazione formale e il sistema ne conserva traccia indelebile.</w:t>
      </w:r>
    </w:p>
    <w:p w14:paraId="6AE5B4A7" w14:textId="77777777" w:rsidR="00AC2A44" w:rsidRPr="00151FA6" w:rsidRDefault="00AC2A44" w:rsidP="00AC2A44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Registro Giornaliero:</w:t>
      </w:r>
      <w:r>
        <w:rPr>
          <w:rFonts w:ascii="Century Gothic" w:hAnsi="Century Gothic"/>
        </w:rPr>
        <w:t xml:space="preserve"> Al termine di ogni giornata, il sistema genera automaticamente il Registro Giornaliero di Protocollo in formato statico, che viene inviato in conservazione entro il giorno successivo.</w:t>
      </w:r>
    </w:p>
    <w:p w14:paraId="095069AD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3EB4EA4C" w14:textId="77777777" w:rsidR="000828DC" w:rsidRDefault="000828DC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CF2C0D3" w14:textId="37C0B150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7. Backup e continuità operativa (Disaster Recovery)</w:t>
      </w:r>
    </w:p>
    <w:p w14:paraId="41955F32" w14:textId="1A8DDA88" w:rsidR="00673C1C" w:rsidRDefault="00673C1C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 dati trattati dallo SGID sono conservati presso i data center italiani di </w:t>
      </w:r>
      <w:r w:rsidR="00F20E86">
        <w:rPr>
          <w:rFonts w:ascii="Century Gothic" w:hAnsi="Century Gothic"/>
        </w:rPr>
        <w:t>APKAPPA</w:t>
      </w:r>
      <w:r w:rsidR="00984F60">
        <w:rPr>
          <w:rFonts w:ascii="Century Gothic" w:hAnsi="Century Gothic"/>
        </w:rPr>
        <w:t xml:space="preserve"> S</w:t>
      </w:r>
      <w:r w:rsidR="00F20E86">
        <w:rPr>
          <w:rFonts w:ascii="Century Gothic" w:hAnsi="Century Gothic"/>
        </w:rPr>
        <w:t>rl</w:t>
      </w:r>
      <w:r>
        <w:rPr>
          <w:rFonts w:ascii="Century Gothic" w:hAnsi="Century Gothic"/>
        </w:rPr>
        <w:t xml:space="preserve">, su infrastruttura proprietaria </w:t>
      </w:r>
      <w:r w:rsidR="00F20E86">
        <w:rPr>
          <w:rFonts w:ascii="Century Gothic" w:hAnsi="Century Gothic"/>
        </w:rPr>
        <w:t xml:space="preserve">dotata di certificazione di cui al punto 3 del presente allegato </w:t>
      </w:r>
      <w:r>
        <w:rPr>
          <w:rFonts w:ascii="Century Gothic" w:hAnsi="Century Gothic"/>
        </w:rPr>
        <w:t xml:space="preserve">. </w:t>
      </w:r>
    </w:p>
    <w:p w14:paraId="4875E7D3" w14:textId="2E33D7FE" w:rsidR="002C2B1B" w:rsidRDefault="00673C1C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Il sistema adotta una politica di backup multilivello articolata su cicli quotidiani, settimanali, mensili e annuali, affiancata da un servizio di Disaster Recovery che assicura il ripristino dei dati in caso di eventi critici o interruzioni del servizio. </w:t>
      </w:r>
    </w:p>
    <w:p w14:paraId="1D58C220" w14:textId="62E6570E" w:rsidR="00673C1C" w:rsidRDefault="00673C1C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parametri di Recovery Time Objective (RTO) e Recovery Point Objective (RPO) sono definiti nel contratto di servizio con il fornitore e</w:t>
      </w:r>
      <w:r w:rsidR="00F20E86">
        <w:rPr>
          <w:rFonts w:ascii="Century Gothic" w:hAnsi="Century Gothic"/>
        </w:rPr>
        <w:t>, per quanto riguarda</w:t>
      </w:r>
      <w:r>
        <w:rPr>
          <w:rFonts w:ascii="Century Gothic" w:hAnsi="Century Gothic"/>
        </w:rPr>
        <w:t xml:space="preserve"> </w:t>
      </w:r>
      <w:r w:rsidR="001219E4">
        <w:rPr>
          <w:rFonts w:ascii="Century Gothic" w:hAnsi="Century Gothic"/>
        </w:rPr>
        <w:t xml:space="preserve">il servizio di conservazione sostitutiva, </w:t>
      </w:r>
      <w:r>
        <w:rPr>
          <w:rFonts w:ascii="Century Gothic" w:hAnsi="Century Gothic"/>
        </w:rPr>
        <w:t>nel Manuale del Conservatore (Allegat</w:t>
      </w:r>
      <w:r w:rsidR="002C2B1B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 7bis). </w:t>
      </w:r>
    </w:p>
    <w:p w14:paraId="1B8BF0C1" w14:textId="1A71DDDA" w:rsidR="00AC2A44" w:rsidRDefault="00673C1C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riservatezza e l'integrità delle informazioni sono garantite mediante crittografia dei dati e ridondanza infrastrutturale, in conformità alle normative vigenti in materia di protezione dei dati personali.</w:t>
      </w:r>
    </w:p>
    <w:p w14:paraId="41CF1987" w14:textId="77777777" w:rsidR="009E6251" w:rsidRDefault="009E6251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18A4C47B" w14:textId="77777777" w:rsidR="009E6251" w:rsidRDefault="009E6251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6F97BAA" w14:textId="2871A320" w:rsidR="00AC2A44" w:rsidRPr="00673C1C" w:rsidRDefault="00AC2A44" w:rsidP="00673C1C">
      <w:pPr>
        <w:pStyle w:val="Paragrafoelenco"/>
        <w:numPr>
          <w:ilvl w:val="1"/>
          <w:numId w:val="9"/>
        </w:numPr>
        <w:spacing w:after="0" w:line="360" w:lineRule="auto"/>
        <w:ind w:left="284" w:hanging="284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Conservazione a lungo termine</w:t>
      </w:r>
    </w:p>
    <w:p w14:paraId="0C0A1FAC" w14:textId="2237180F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 documenti informatici definitivi sono versati nel sistema di conservazione digitale a norma, gestito dal soggetto conservatore accreditato AgID identificato ne</w:t>
      </w:r>
      <w:r w:rsidR="0003529C">
        <w:rPr>
          <w:rFonts w:ascii="Century Gothic" w:hAnsi="Century Gothic"/>
        </w:rPr>
        <w:t>ll’</w:t>
      </w:r>
      <w:r>
        <w:rPr>
          <w:rFonts w:ascii="Century Gothic" w:hAnsi="Century Gothic"/>
        </w:rPr>
        <w:t>Allegat</w:t>
      </w:r>
      <w:r w:rsidR="0003529C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 7bis. Il versamento avviene tramite pacchetti di versamento (SIP) standardizzati, garantendo la preservazione del valore legale dei documenti per il tempo previsto dal massimario di scarto (vedi allegati 7</w:t>
      </w:r>
      <w:r w:rsidR="00CB2532">
        <w:rPr>
          <w:rFonts w:ascii="Century Gothic" w:hAnsi="Century Gothic"/>
        </w:rPr>
        <w:t xml:space="preserve"> e </w:t>
      </w:r>
      <w:r>
        <w:rPr>
          <w:rFonts w:ascii="Century Gothic" w:hAnsi="Century Gothic"/>
        </w:rPr>
        <w:t>7bis).</w:t>
      </w:r>
    </w:p>
    <w:p w14:paraId="3D7B0995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3DB26958" w14:textId="77777777" w:rsidR="006A69E7" w:rsidRDefault="006A69E7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342B5F56" w14:textId="204368DD" w:rsidR="00AC2A44" w:rsidRPr="00151FA6" w:rsidRDefault="00673C1C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lastRenderedPageBreak/>
        <w:t>9. Tutela dei dati e gestione delle violazioni (Data Breach)</w:t>
      </w:r>
    </w:p>
    <w:p w14:paraId="7EF547A5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22CA8A3E" w14:textId="561E4CDD" w:rsidR="00AC2A44" w:rsidRPr="00EE58F5" w:rsidRDefault="00A20FF8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9</w:t>
      </w:r>
      <w:r w:rsidR="00AC2A44">
        <w:rPr>
          <w:rFonts w:ascii="Century Gothic" w:hAnsi="Century Gothic"/>
          <w:b/>
          <w:bCs/>
        </w:rPr>
        <w:t>.1 Misure per dati sensibili e giudiziari</w:t>
      </w:r>
    </w:p>
    <w:p w14:paraId="4F262565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trattamento di categorie particolari di dati (art. 9 e 10 GDPR) richiede misure rafforzate. Ove tecnicamente possibile, il sistema applica tecniche di cifratura o pseudonimizzazione (uso di codici identificativi) per separare i dati identificativi dalle informazioni sensibili. Anche per gli archivi cartacei e ibridi, l'accesso ai fascicoli riservati è consentito solo previa autorizzazione e registrazione dell'accesso.</w:t>
      </w:r>
    </w:p>
    <w:p w14:paraId="7AB9EA02" w14:textId="010AC033" w:rsidR="001219E4" w:rsidRDefault="00000000" w:rsidP="00A20FF8">
      <w:p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 xml:space="preserve">Il Comune di </w:t>
      </w:r>
      <w:r w:rsidR="00ED47C8">
        <w:rPr>
          <w:rFonts w:ascii="Century Gothic" w:hAnsi="Century Gothic"/>
        </w:rPr>
        <w:t>Garbagna</w:t>
      </w:r>
      <w:r w:rsidRPr="00A20FF8">
        <w:rPr>
          <w:rFonts w:ascii="Century Gothic" w:hAnsi="Century Gothic"/>
        </w:rPr>
        <w:t xml:space="preserve">, in qualità di titolare del trattamento, mantiene il Registro delle attività di trattamento ai sensi dell’art. 30 del GDPR. </w:t>
      </w:r>
    </w:p>
    <w:p w14:paraId="00AC0001" w14:textId="79382A41" w:rsidR="00297182" w:rsidRPr="00A20FF8" w:rsidRDefault="00000000" w:rsidP="00A20FF8">
      <w:p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I trattamenti svolti tramite il SGID sono ivi documentati con indicazione delle finalità, delle categorie di dati, dei destinatari, dei tempi di conservazione e delle misure di sicurezza adottate. Il Registro è tenuto aggiornato dal RPD/DPO e messo a disposizione del Garante su richiesta.</w:t>
      </w:r>
    </w:p>
    <w:p w14:paraId="00AD0001" w14:textId="00AD0001" w:rsidR="00297182" w:rsidRDefault="00000000" w:rsidP="00A20FF8">
      <w:p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Per i trattamenti svolti tramite il SGID che possano comportare un rischio elevato per i diritti e le libertà degli interessati — in particolare quelli relativi a categorie particolari di dati (stato di salute, vita sessuale, dati genetici, dati giudiziari) — il RPD/DPO valuta la necessità di effettuare una Valutazione d’Impatto sulla Protezione dei Dati (DPIA), ai sensi dell’art. 35 del GDPR. La DPIA, ove effettuata, è documentata e conservata nel sistema documentale dell’Ente.</w:t>
      </w:r>
    </w:p>
    <w:p w14:paraId="4987B3FB" w14:textId="77777777" w:rsidR="001F4794" w:rsidRDefault="001F4794" w:rsidP="00A20FF8">
      <w:pPr>
        <w:spacing w:after="0" w:line="360" w:lineRule="auto"/>
        <w:jc w:val="both"/>
        <w:rPr>
          <w:rFonts w:ascii="Century Gothic" w:hAnsi="Century Gothic"/>
        </w:rPr>
      </w:pPr>
    </w:p>
    <w:p w14:paraId="04317501" w14:textId="539F8759" w:rsidR="00AC2A44" w:rsidRPr="00151FA6" w:rsidRDefault="00A20FF8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9</w:t>
      </w:r>
      <w:r w:rsidR="00AC2A44">
        <w:rPr>
          <w:rFonts w:ascii="Century Gothic" w:hAnsi="Century Gothic"/>
          <w:b/>
          <w:bCs/>
        </w:rPr>
        <w:t>.2 Trasmissione sicura dei documenti</w:t>
      </w:r>
    </w:p>
    <w:p w14:paraId="78626A32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trasmissione interna di documenti avviene esclusivamente tramite il flusso di lavoro (</w:t>
      </w:r>
      <w:r>
        <w:rPr>
          <w:rFonts w:ascii="Century Gothic" w:hAnsi="Century Gothic"/>
          <w:i/>
          <w:iCs/>
        </w:rPr>
        <w:t>workflow</w:t>
      </w:r>
      <w:r>
        <w:rPr>
          <w:rFonts w:ascii="Century Gothic" w:hAnsi="Century Gothic"/>
        </w:rPr>
        <w:t>) del SGID per evitare duplicazioni e dispersioni via e-mail. La trasmissione esterna verso altre PA o privati avviene tramite canali sicuri e certificati (PEC, interoperabilità SPC) utilizzando le segnature XML conformi agli standard nazionali. È vietato utilizzare canali non istituzionali (es. e-mail personali, servizi di file transfer non approvati) per la trasmissione di documenti dell'Ente.</w:t>
      </w:r>
    </w:p>
    <w:p w14:paraId="72910143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00830001" w14:textId="3F62049A" w:rsidR="00297182" w:rsidRPr="00A20FF8" w:rsidRDefault="00A20FF8" w:rsidP="00A20FF8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9</w:t>
      </w:r>
      <w:r w:rsidRPr="00A20FF8">
        <w:rPr>
          <w:rFonts w:ascii="Century Gothic" w:hAnsi="Century Gothic"/>
          <w:b/>
          <w:bCs/>
        </w:rPr>
        <w:t>.3 Gestione degli incidenti di sicurezza informatica</w:t>
      </w:r>
    </w:p>
    <w:p w14:paraId="00830002" w14:textId="00830002" w:rsidR="00297182" w:rsidRPr="00A20FF8" w:rsidRDefault="00000000" w:rsidP="00A20FF8">
      <w:p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 xml:space="preserve">Un incidente di sicurezza informatica è qualsiasi evento che comprometta la disponibilità, l’integrità o la riservatezza del sistema o dei dati, indipendentemente dal fatto che </w:t>
      </w:r>
      <w:r w:rsidRPr="00A20FF8">
        <w:rPr>
          <w:rFonts w:ascii="Century Gothic" w:hAnsi="Century Gothic"/>
        </w:rPr>
        <w:lastRenderedPageBreak/>
        <w:t>comporti una violazione di dati personali. In caso di incidente informatico (attacco ransomware, accesso non autorizzato, DDoS, malfunzionamento critico), si applica la seguente procedura:</w:t>
      </w:r>
    </w:p>
    <w:p w14:paraId="00830003" w14:textId="00830003" w:rsidR="00297182" w:rsidRPr="00A20FF8" w:rsidRDefault="00000000" w:rsidP="00A20FF8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  <w:b/>
          <w:bCs/>
        </w:rPr>
        <w:t xml:space="preserve">Rilevazione e contenimento: </w:t>
      </w:r>
      <w:r w:rsidRPr="00A20FF8">
        <w:rPr>
          <w:rFonts w:ascii="Century Gothic" w:hAnsi="Century Gothic"/>
        </w:rPr>
        <w:t>l’operatore che rileva l’anomalia informa immediatamente il Responsabile della Gestione Documentale e il referente tecnico del fornitore del SGID.</w:t>
      </w:r>
    </w:p>
    <w:p w14:paraId="00830004" w14:textId="00830004" w:rsidR="00297182" w:rsidRPr="00A20FF8" w:rsidRDefault="00000000" w:rsidP="00A20FF8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  <w:b/>
          <w:bCs/>
        </w:rPr>
        <w:t xml:space="preserve">Valutazione: </w:t>
      </w:r>
      <w:r w:rsidRPr="00A20FF8">
        <w:rPr>
          <w:rFonts w:ascii="Century Gothic" w:hAnsi="Century Gothic"/>
        </w:rPr>
        <w:t>il Responsabile della Gestione Documentale, d’intesa con il Responsabile per la Transizione al Digitale e il RPD/DPO, valuta la natura e la portata dell’incidente entro 4 ore dalla segnalazione.</w:t>
      </w:r>
    </w:p>
    <w:p w14:paraId="00830005" w14:textId="00830005" w:rsidR="00297182" w:rsidRPr="00A20FF8" w:rsidRDefault="00000000" w:rsidP="00A20FF8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  <w:b/>
          <w:bCs/>
        </w:rPr>
        <w:t xml:space="preserve">Notifica all’ACN: </w:t>
      </w:r>
      <w:r w:rsidRPr="00A20FF8">
        <w:rPr>
          <w:rFonts w:ascii="Century Gothic" w:hAnsi="Century Gothic"/>
        </w:rPr>
        <w:t>ai sensi della L. 3 agosto 2024, n. 90, gli incidenti di sicurezza significativi sono notificati all’Agenzia per la Cybersicurezza Nazionale (ACN) tramite la piattaforma IRIS, nei termini e con le modalità stabilite dalla stessa ACN.</w:t>
      </w:r>
    </w:p>
    <w:p w14:paraId="00830006" w14:textId="00830006" w:rsidR="00297182" w:rsidRDefault="00000000" w:rsidP="00A20FF8">
      <w:pPr>
        <w:numPr>
          <w:ilvl w:val="0"/>
          <w:numId w:val="12"/>
        </w:num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  <w:b/>
          <w:bCs/>
        </w:rPr>
        <w:t xml:space="preserve">Documentazione: </w:t>
      </w:r>
      <w:r w:rsidRPr="00A20FF8">
        <w:rPr>
          <w:rFonts w:ascii="Century Gothic" w:hAnsi="Century Gothic"/>
        </w:rPr>
        <w:t>l’incidente e le azioni intraprese sono documentati e conservati nel sistema documentale dell’Ente.</w:t>
      </w:r>
    </w:p>
    <w:p w14:paraId="7D08826B" w14:textId="77777777" w:rsidR="00A20FF8" w:rsidRPr="00A20FF8" w:rsidRDefault="00A20FF8" w:rsidP="00A20FF8">
      <w:pPr>
        <w:spacing w:after="0" w:line="360" w:lineRule="auto"/>
        <w:ind w:left="720"/>
        <w:jc w:val="both"/>
        <w:rPr>
          <w:rFonts w:ascii="Century Gothic" w:hAnsi="Century Gothic"/>
        </w:rPr>
      </w:pPr>
    </w:p>
    <w:p w14:paraId="00850001" w14:textId="2588ABFA" w:rsidR="00297182" w:rsidRPr="00A20FF8" w:rsidRDefault="00CF1E7E" w:rsidP="00A20FF8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9.4</w:t>
      </w:r>
      <w:r w:rsidRPr="00A20FF8">
        <w:rPr>
          <w:rFonts w:ascii="Century Gothic" w:hAnsi="Century Gothic"/>
          <w:b/>
          <w:bCs/>
        </w:rPr>
        <w:t xml:space="preserve"> Sicurezza della supply chain</w:t>
      </w:r>
    </w:p>
    <w:p w14:paraId="00850002" w14:textId="00850002" w:rsidR="00297182" w:rsidRPr="00A20FF8" w:rsidRDefault="00000000" w:rsidP="00A20FF8">
      <w:pPr>
        <w:spacing w:after="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La sicurezza del sistema documentale dipende anche dalla sicurezza dei fornitori terzi (fornitore del SGID, soggetto conservatore, fornitori di assistenza informatica). A tal fine:</w:t>
      </w:r>
    </w:p>
    <w:p w14:paraId="00850003" w14:textId="00850003" w:rsidR="00297182" w:rsidRPr="00A20FF8" w:rsidRDefault="00000000" w:rsidP="00A20FF8">
      <w:pPr>
        <w:pStyle w:val="Paragrafoelenco"/>
        <w:numPr>
          <w:ilvl w:val="0"/>
          <w:numId w:val="18"/>
        </w:numPr>
        <w:spacing w:after="8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I contratti con i fornitori di servizi ICT rilevanti includono clausole specifiche in materia di sicurezza delle informazioni, conformità normativa e audit.</w:t>
      </w:r>
    </w:p>
    <w:p w14:paraId="00850004" w14:textId="00850004" w:rsidR="00297182" w:rsidRPr="00A20FF8" w:rsidRDefault="00000000" w:rsidP="00A20FF8">
      <w:pPr>
        <w:pStyle w:val="Paragrafoelenco"/>
        <w:numPr>
          <w:ilvl w:val="0"/>
          <w:numId w:val="18"/>
        </w:numPr>
        <w:spacing w:after="8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Il Responsabile per la Transizione al Digitale verifica periodicamente il mantenimento delle certificazioni di sicurezza dei fornitori (ISO/IEC 27001:2022, qualificazione ACN).</w:t>
      </w:r>
    </w:p>
    <w:p w14:paraId="00850005" w14:textId="00850005" w:rsidR="00297182" w:rsidRDefault="00000000" w:rsidP="00A20FF8">
      <w:pPr>
        <w:pStyle w:val="Paragrafoelenco"/>
        <w:numPr>
          <w:ilvl w:val="0"/>
          <w:numId w:val="18"/>
        </w:numPr>
        <w:spacing w:after="80" w:line="360" w:lineRule="auto"/>
        <w:jc w:val="both"/>
        <w:rPr>
          <w:rFonts w:ascii="Century Gothic" w:hAnsi="Century Gothic"/>
        </w:rPr>
      </w:pPr>
      <w:r w:rsidRPr="00A20FF8">
        <w:rPr>
          <w:rFonts w:ascii="Century Gothic" w:hAnsi="Century Gothic"/>
        </w:rPr>
        <w:t>In caso di cessazione del rapporto con un fornitore, sono garantite la portabilità dei dati e la cancellazione sicura delle informazioni dai sistemi del fornitore cessante.</w:t>
      </w:r>
    </w:p>
    <w:p w14:paraId="5D39E3DE" w14:textId="77777777" w:rsidR="00CF1E7E" w:rsidRPr="00A20FF8" w:rsidRDefault="00CF1E7E" w:rsidP="00CF1E7E">
      <w:pPr>
        <w:pStyle w:val="Paragrafoelenco"/>
        <w:spacing w:after="80" w:line="360" w:lineRule="auto"/>
        <w:jc w:val="both"/>
        <w:rPr>
          <w:rFonts w:ascii="Century Gothic" w:hAnsi="Century Gothic"/>
        </w:rPr>
      </w:pPr>
    </w:p>
    <w:p w14:paraId="3FEA6658" w14:textId="1F987F42" w:rsidR="00AC2A44" w:rsidRPr="00151FA6" w:rsidRDefault="00CF1E7E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9.5</w:t>
      </w:r>
      <w:r w:rsidR="00AC2A44">
        <w:rPr>
          <w:rFonts w:ascii="Century Gothic" w:hAnsi="Century Gothic"/>
          <w:b/>
          <w:bCs/>
        </w:rPr>
        <w:t xml:space="preserve"> Notifica delle violazioni</w:t>
      </w:r>
    </w:p>
    <w:p w14:paraId="1E651350" w14:textId="0D6F9B2B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In caso di violazione di sicurezza che comporti la perdita, la distruzione o la divulgazione non autorizzata di dati personali (</w:t>
      </w:r>
      <w:r>
        <w:rPr>
          <w:rFonts w:ascii="Century Gothic" w:hAnsi="Century Gothic"/>
          <w:i/>
          <w:iCs/>
        </w:rPr>
        <w:t>Data Breach</w:t>
      </w:r>
      <w:r>
        <w:rPr>
          <w:rFonts w:ascii="Century Gothic" w:hAnsi="Century Gothic"/>
        </w:rPr>
        <w:t xml:space="preserve">), il Responsabile del Trattamento notifica l'accaduto al Garante per la Protezione dei Dati Personali entro 72 ore dalla scoperta, ai </w:t>
      </w:r>
      <w:r>
        <w:rPr>
          <w:rFonts w:ascii="Century Gothic" w:hAnsi="Century Gothic"/>
        </w:rPr>
        <w:lastRenderedPageBreak/>
        <w:t>sensi dell'art. 33 del GDPR. Se la violazione comporta rischi elevati per i diritti degli interessati, l'Ente provvederà a comunicare l'accaduto anche a questi ultimi (art. 34 GDPR)</w:t>
      </w:r>
      <w:r>
        <w:rPr>
          <w:rStyle w:val="Rimandonotaapidipagina"/>
          <w:rFonts w:ascii="Century Gothic" w:hAnsi="Century Gothic"/>
        </w:rPr>
        <w:footnoteReference w:id="1"/>
      </w:r>
      <w:r>
        <w:rPr>
          <w:rFonts w:ascii="Century Gothic" w:hAnsi="Century Gothic"/>
        </w:rPr>
        <w:t>.</w:t>
      </w:r>
    </w:p>
    <w:p w14:paraId="298D2C5C" w14:textId="4E6184E2" w:rsidR="00E14214" w:rsidRDefault="00E14214">
      <w:pPr>
        <w:rPr>
          <w:rFonts w:ascii="Century Gothic" w:hAnsi="Century Gothic"/>
          <w:b/>
          <w:bCs/>
        </w:rPr>
      </w:pPr>
    </w:p>
    <w:p w14:paraId="0E3195DC" w14:textId="77777777" w:rsidR="005F2559" w:rsidRDefault="005F2559">
      <w:pPr>
        <w:rPr>
          <w:rFonts w:ascii="Century Gothic" w:hAnsi="Century Gothic"/>
          <w:b/>
          <w:bCs/>
        </w:rPr>
      </w:pPr>
    </w:p>
    <w:p w14:paraId="4BB83FF6" w14:textId="7B7A6907" w:rsidR="00AC2A44" w:rsidRPr="00EE58F5" w:rsidRDefault="00734161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10</w:t>
      </w:r>
      <w:r w:rsidR="00AC2A44">
        <w:rPr>
          <w:rFonts w:ascii="Century Gothic" w:hAnsi="Century Gothic"/>
          <w:b/>
          <w:bCs/>
        </w:rPr>
        <w:t>. Formazione, monitoraggio e revisione</w:t>
      </w:r>
    </w:p>
    <w:p w14:paraId="767A9E79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591E8D8E" w14:textId="3743AF8F" w:rsidR="00AC2A44" w:rsidRPr="00EE58F5" w:rsidRDefault="00734161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10</w:t>
      </w:r>
      <w:r w:rsidR="00AC2A44">
        <w:rPr>
          <w:rFonts w:ascii="Century Gothic" w:hAnsi="Century Gothic"/>
          <w:b/>
          <w:bCs/>
        </w:rPr>
        <w:t>.1 Formazione del personale</w:t>
      </w:r>
    </w:p>
    <w:p w14:paraId="04295555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L'Ente predispone piani di formazione periodici per tutto il personale autorizzato. La formazione copre l'utilizzo tecnico del SGID, le procedure di sicurezza, la normativa sulla privacy e la gestione documentale.</w:t>
      </w:r>
    </w:p>
    <w:p w14:paraId="40BB6210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14:paraId="6FADE4E3" w14:textId="542FC6A7" w:rsidR="00AC2A44" w:rsidRPr="00EE58F5" w:rsidRDefault="00734161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10</w:t>
      </w:r>
      <w:r w:rsidR="00AC2A44">
        <w:rPr>
          <w:rFonts w:ascii="Century Gothic" w:hAnsi="Century Gothic"/>
          <w:b/>
          <w:bCs/>
        </w:rPr>
        <w:t>.2 Monitoraggio e Audit</w:t>
      </w:r>
    </w:p>
    <w:p w14:paraId="7D32D9F0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Responsabile della Gestione Documentale effettua controlli periodici, anche a campione, per verificare:</w:t>
      </w:r>
    </w:p>
    <w:p w14:paraId="22DFC799" w14:textId="77777777" w:rsidR="00AC2A44" w:rsidRPr="00EE58F5" w:rsidRDefault="00AC2A44" w:rsidP="00AC2A44">
      <w:pPr>
        <w:numPr>
          <w:ilvl w:val="0"/>
          <w:numId w:val="14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corretta tenuta dei registri e dei log di sistema;</w:t>
      </w:r>
    </w:p>
    <w:p w14:paraId="7DF8F259" w14:textId="77777777" w:rsidR="00AC2A44" w:rsidRPr="00EE58F5" w:rsidRDefault="00AC2A44" w:rsidP="00AC2A44">
      <w:pPr>
        <w:numPr>
          <w:ilvl w:val="0"/>
          <w:numId w:val="14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La coerenza dei profili di autorizzazione assegnati;</w:t>
      </w:r>
    </w:p>
    <w:p w14:paraId="52764242" w14:textId="77777777" w:rsidR="00AC2A44" w:rsidRPr="00EE58F5" w:rsidRDefault="00AC2A44" w:rsidP="00AC2A44">
      <w:pPr>
        <w:numPr>
          <w:ilvl w:val="0"/>
          <w:numId w:val="14"/>
        </w:num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rispetto delle procedure di sicurezza da parte degli utenti. I file di log del sistema sono conservati in modalità sicura e possono essere messi a disposizione dell'Autorità Giudiziaria in caso di indagini.</w:t>
      </w:r>
    </w:p>
    <w:p w14:paraId="1DD8B69F" w14:textId="77777777" w:rsidR="00AC2A44" w:rsidRDefault="00AC2A44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1DE2A0AB" w14:textId="067FDBBE" w:rsidR="00AC2A44" w:rsidRPr="00EE58F5" w:rsidRDefault="00734161" w:rsidP="00AC2A44">
      <w:pPr>
        <w:spacing w:after="0" w:line="360" w:lineRule="auto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10</w:t>
      </w:r>
      <w:r w:rsidR="00AC2A44">
        <w:rPr>
          <w:rFonts w:ascii="Century Gothic" w:hAnsi="Century Gothic"/>
          <w:b/>
          <w:bCs/>
        </w:rPr>
        <w:t>.3 Revisione del piano</w:t>
      </w:r>
    </w:p>
    <w:p w14:paraId="1A3A8EB9" w14:textId="77777777" w:rsidR="00AC2A44" w:rsidRPr="00EE58F5" w:rsidRDefault="00AC2A44" w:rsidP="00AC2A44">
      <w:pPr>
        <w:spacing w:after="0"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Il presente Piano di Sicurezza è soggetto a revisione con cadenza almeno biennale, o anticipata in caso di significative modifiche normative, organizzative o tecnologiche.</w:t>
      </w:r>
    </w:p>
    <w:p w14:paraId="53821770" w14:textId="77777777" w:rsidR="00AC2A44" w:rsidRPr="00151FA6" w:rsidRDefault="00AC2A44" w:rsidP="00AC2A44">
      <w:pPr>
        <w:spacing w:after="0" w:line="360" w:lineRule="auto"/>
        <w:jc w:val="both"/>
        <w:rPr>
          <w:rFonts w:ascii="Century Gothic" w:hAnsi="Century Gothic"/>
        </w:rPr>
      </w:pPr>
    </w:p>
    <w:p w14:paraId="709E0F28" w14:textId="3BBF6A3C" w:rsidR="009853E4" w:rsidRPr="00337333" w:rsidRDefault="009853E4" w:rsidP="00AC2A44">
      <w:pPr>
        <w:jc w:val="both"/>
        <w:rPr>
          <w:rFonts w:ascii="Century Gothic" w:hAnsi="Century Gothic"/>
        </w:rPr>
      </w:pPr>
    </w:p>
    <w:sectPr w:rsidR="009853E4" w:rsidRPr="0033733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E04D" w14:textId="77777777" w:rsidR="004C0DA5" w:rsidRDefault="004C0DA5" w:rsidP="004C1E72">
      <w:pPr>
        <w:spacing w:after="0" w:line="240" w:lineRule="auto"/>
      </w:pPr>
      <w:r>
        <w:separator/>
      </w:r>
    </w:p>
  </w:endnote>
  <w:endnote w:type="continuationSeparator" w:id="0">
    <w:p w14:paraId="0DA47D29" w14:textId="77777777" w:rsidR="004C0DA5" w:rsidRDefault="004C0DA5" w:rsidP="004C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 Ex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51"/>
      <w:gridCol w:w="4770"/>
      <w:gridCol w:w="2407"/>
    </w:tblGrid>
    <w:tr w:rsidR="007C0393" w:rsidRPr="000F3147" w14:paraId="03580C73" w14:textId="77777777" w:rsidTr="003C0FDF">
      <w:trPr>
        <w:trHeight w:val="274"/>
      </w:trPr>
      <w:tc>
        <w:tcPr>
          <w:tcW w:w="1273" w:type="pct"/>
          <w:vAlign w:val="center"/>
        </w:tcPr>
        <w:p w14:paraId="2F7B0E91" w14:textId="081F9BE4" w:rsidR="007C0393" w:rsidRPr="00B26199" w:rsidRDefault="00E95159" w:rsidP="007C0393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>
            <w:rPr>
              <w:rFonts w:ascii="Century Gothic" w:hAnsi="Century Gothic" w:cs="Lucida Sans Unicode"/>
              <w:sz w:val="12"/>
              <w:szCs w:val="12"/>
            </w:rPr>
            <w:t>Giugno</w:t>
          </w:r>
          <w:r w:rsidR="00A20FF8">
            <w:rPr>
              <w:rFonts w:ascii="Century Gothic" w:hAnsi="Century Gothic" w:cs="Lucida Sans Unicode"/>
              <w:sz w:val="12"/>
              <w:szCs w:val="12"/>
            </w:rPr>
            <w:t xml:space="preserve"> 2026</w:t>
          </w:r>
        </w:p>
      </w:tc>
      <w:tc>
        <w:tcPr>
          <w:tcW w:w="2477" w:type="pct"/>
          <w:vAlign w:val="center"/>
        </w:tcPr>
        <w:p w14:paraId="1EEA9E3B" w14:textId="77777777" w:rsidR="007C0393" w:rsidRPr="00B26199" w:rsidRDefault="007C0393" w:rsidP="007C0393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>Versione 01.</w:t>
          </w:r>
          <w:r>
            <w:rPr>
              <w:rFonts w:ascii="Century Gothic" w:hAnsi="Century Gothic" w:cs="Lucida Sans Unicode"/>
              <w:sz w:val="12"/>
              <w:szCs w:val="12"/>
            </w:rPr>
            <w:t>00</w:t>
          </w:r>
          <w:r w:rsidRPr="00A22473">
            <w:rPr>
              <w:rFonts w:ascii="Century Gothic" w:hAnsi="Century Gothic" w:cs="Lucida Sans Unicode"/>
              <w:sz w:val="12"/>
              <w:szCs w:val="12"/>
            </w:rPr>
            <w:t>.00</w:t>
          </w:r>
        </w:p>
      </w:tc>
      <w:tc>
        <w:tcPr>
          <w:tcW w:w="1250" w:type="pct"/>
          <w:vAlign w:val="center"/>
        </w:tcPr>
        <w:p w14:paraId="29C4F0D6" w14:textId="77777777" w:rsidR="007C0393" w:rsidRPr="00A22473" w:rsidRDefault="007C0393" w:rsidP="007C0393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 xml:space="preserve">Pagina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PAGE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51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t xml:space="preserve"> di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NUMPAGES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221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</w:p>
      </w:tc>
    </w:tr>
  </w:tbl>
  <w:p w14:paraId="0B0F4069" w14:textId="77777777" w:rsidR="004C1E72" w:rsidRPr="004C1E72" w:rsidRDefault="004C1E72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D37FD" w14:textId="77777777" w:rsidR="004C0DA5" w:rsidRDefault="004C0DA5" w:rsidP="004C1E72">
      <w:pPr>
        <w:spacing w:after="0" w:line="240" w:lineRule="auto"/>
      </w:pPr>
      <w:r>
        <w:separator/>
      </w:r>
    </w:p>
  </w:footnote>
  <w:footnote w:type="continuationSeparator" w:id="0">
    <w:p w14:paraId="74067F4D" w14:textId="77777777" w:rsidR="004C0DA5" w:rsidRDefault="004C0DA5" w:rsidP="004C1E72">
      <w:pPr>
        <w:spacing w:after="0" w:line="240" w:lineRule="auto"/>
      </w:pPr>
      <w:r>
        <w:continuationSeparator/>
      </w:r>
    </w:p>
  </w:footnote>
  <w:footnote w:id="1">
    <w:p w14:paraId="0DA0840F" w14:textId="24918752" w:rsidR="00E14214" w:rsidRPr="00CF1E7E" w:rsidRDefault="00E14214" w:rsidP="00E14214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E14214">
        <w:rPr>
          <w:rStyle w:val="Rimandonotaapidipagina"/>
          <w:rFonts w:ascii="Century Gothic" w:hAnsi="Century Gothic"/>
          <w:sz w:val="18"/>
          <w:szCs w:val="18"/>
        </w:rPr>
        <w:footnoteRef/>
      </w:r>
      <w:r w:rsidRPr="00CF1E7E">
        <w:rPr>
          <w:rFonts w:ascii="Century Gothic" w:hAnsi="Century Gothic"/>
          <w:sz w:val="16"/>
          <w:szCs w:val="16"/>
        </w:rPr>
        <w:t xml:space="preserve"> Il Comune di </w:t>
      </w:r>
      <w:r w:rsidR="00ED47C8">
        <w:rPr>
          <w:rFonts w:ascii="Century Gothic" w:hAnsi="Century Gothic"/>
          <w:sz w:val="16"/>
          <w:szCs w:val="16"/>
        </w:rPr>
        <w:t>Garbagna</w:t>
      </w:r>
      <w:r w:rsidRPr="00CF1E7E">
        <w:rPr>
          <w:rFonts w:ascii="Century Gothic" w:hAnsi="Century Gothic"/>
          <w:sz w:val="16"/>
          <w:szCs w:val="16"/>
        </w:rPr>
        <w:t>, con popolazione inferiore a 10.000 abitanti, non rientra tra i soggetti “importanti” ai sensi dell’art. 3 del D.Lgs. 138/2024, in quanto non è capoluogo di provincia e non eroga i servizi elencati nell’Allegato I del medesimo decreto. Restano tuttavia applicabili gli obblighi generali di cybersicurezza previsti dalla L. 3 agosto 2024, n. 90.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275"/>
      <w:gridCol w:w="8353"/>
    </w:tblGrid>
    <w:tr w:rsidR="004C1E72" w14:paraId="16B6C79D" w14:textId="77777777" w:rsidTr="004C1E72">
      <w:trPr>
        <w:trHeight w:val="1268"/>
      </w:trPr>
      <w:tc>
        <w:tcPr>
          <w:tcW w:w="66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2E1DC0" w14:textId="756C2C4D" w:rsidR="004C1E72" w:rsidRDefault="004C1E72" w:rsidP="004C1E72">
          <w:pPr>
            <w:jc w:val="center"/>
            <w:rPr>
              <w:sz w:val="8"/>
              <w:szCs w:val="8"/>
            </w:rPr>
          </w:pPr>
          <w:r w:rsidRPr="00262C27">
            <w:rPr>
              <w:sz w:val="6"/>
              <w:szCs w:val="8"/>
            </w:rPr>
            <w:br/>
          </w:r>
          <w:r>
            <w:rPr>
              <w:sz w:val="8"/>
              <w:szCs w:val="8"/>
            </w:rPr>
            <w:br/>
          </w:r>
          <w:r w:rsidR="002B772A" w:rsidRPr="008733C3">
            <w:rPr>
              <w:noProof/>
              <w:sz w:val="8"/>
              <w:szCs w:val="8"/>
              <w:lang w:eastAsia="it-IT"/>
            </w:rPr>
            <w:drawing>
              <wp:inline distT="0" distB="0" distL="0" distR="0" wp14:anchorId="51EC740B" wp14:editId="50982AA5">
                <wp:extent cx="404717" cy="518966"/>
                <wp:effectExtent l="0" t="0" r="0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717" cy="518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88E5099" w14:textId="11B18643" w:rsidR="004C1E72" w:rsidRPr="000275FC" w:rsidRDefault="004C1E72" w:rsidP="000275FC">
          <w:pPr>
            <w:spacing w:after="0" w:line="240" w:lineRule="auto"/>
            <w:jc w:val="center"/>
            <w:rPr>
              <w:rFonts w:ascii="Century Gothic" w:hAnsi="Century Gothic"/>
              <w:b/>
              <w:sz w:val="24"/>
              <w:szCs w:val="20"/>
            </w:rPr>
          </w:pP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592988">
            <w:rPr>
              <w:rFonts w:ascii="Century Gothic" w:hAnsi="Century Gothic"/>
              <w:b/>
              <w:sz w:val="32"/>
              <w:szCs w:val="18"/>
            </w:rPr>
            <w:t xml:space="preserve">Comune di </w:t>
          </w:r>
          <w:r w:rsidR="00ED47C8">
            <w:rPr>
              <w:rFonts w:ascii="Century Gothic" w:hAnsi="Century Gothic"/>
              <w:b/>
              <w:sz w:val="32"/>
              <w:szCs w:val="18"/>
            </w:rPr>
            <w:t>Garbagna</w:t>
          </w:r>
          <w:r w:rsidR="00C20AB5">
            <w:rPr>
              <w:rFonts w:ascii="Century Gothic" w:hAnsi="Century Gothic"/>
              <w:b/>
              <w:sz w:val="32"/>
              <w:szCs w:val="18"/>
            </w:rPr>
            <w:t xml:space="preserve"> (</w:t>
          </w:r>
          <w:r w:rsidR="002B772A">
            <w:rPr>
              <w:rFonts w:ascii="Century Gothic" w:hAnsi="Century Gothic"/>
              <w:b/>
              <w:sz w:val="32"/>
              <w:szCs w:val="18"/>
            </w:rPr>
            <w:t>AL</w:t>
          </w:r>
          <w:r w:rsidR="00C20AB5">
            <w:rPr>
              <w:rFonts w:ascii="Century Gothic" w:hAnsi="Century Gothic"/>
              <w:b/>
              <w:sz w:val="32"/>
              <w:szCs w:val="18"/>
            </w:rPr>
            <w:t>)</w:t>
          </w:r>
          <w:r w:rsidRPr="00592988">
            <w:rPr>
              <w:rFonts w:ascii="Century Gothic" w:hAnsi="Century Gothic"/>
              <w:b/>
              <w:i/>
              <w:sz w:val="24"/>
              <w:szCs w:val="24"/>
            </w:rPr>
            <w:br/>
          </w:r>
          <w:r w:rsidRPr="00592988">
            <w:rPr>
              <w:rFonts w:ascii="Century Gothic" w:hAnsi="Century Gothic"/>
              <w:b/>
              <w:i/>
              <w:sz w:val="10"/>
              <w:szCs w:val="10"/>
            </w:rPr>
            <w:br/>
          </w:r>
          <w:r w:rsidR="000275FC">
            <w:rPr>
              <w:rFonts w:ascii="Century Gothic" w:hAnsi="Century Gothic"/>
              <w:b/>
              <w:sz w:val="24"/>
              <w:szCs w:val="20"/>
            </w:rPr>
            <w:t>MANUALE DI GESTIONE DOCUMENTALE</w:t>
          </w:r>
        </w:p>
      </w:tc>
    </w:tr>
    <w:tr w:rsidR="00337333" w14:paraId="16CBF35A" w14:textId="77777777" w:rsidTr="00337333">
      <w:trPr>
        <w:trHeight w:val="541"/>
      </w:trPr>
      <w:tc>
        <w:tcPr>
          <w:tcW w:w="500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6DF398" w14:textId="66C4606E" w:rsidR="00DB2116" w:rsidRDefault="00DB2116" w:rsidP="00DB2116">
          <w:pPr>
            <w:spacing w:after="0" w:line="240" w:lineRule="auto"/>
            <w:jc w:val="center"/>
            <w:rPr>
              <w:rFonts w:ascii="Century Gothic" w:hAnsi="Century Gothic"/>
              <w:b/>
              <w:i/>
              <w:sz w:val="24"/>
              <w:szCs w:val="28"/>
            </w:rPr>
          </w:pPr>
          <w:r>
            <w:rPr>
              <w:rFonts w:ascii="Century Gothic" w:hAnsi="Century Gothic"/>
              <w:b/>
              <w:i/>
              <w:sz w:val="24"/>
              <w:szCs w:val="28"/>
            </w:rPr>
            <w:t>Allegato 08 – Piano per la Sicurezza Informatica</w:t>
          </w:r>
        </w:p>
        <w:p w14:paraId="3035B0CA" w14:textId="459A6052" w:rsidR="00337333" w:rsidRPr="00337333" w:rsidRDefault="00337333" w:rsidP="004C1E72">
          <w:pPr>
            <w:spacing w:after="0" w:line="240" w:lineRule="auto"/>
            <w:jc w:val="center"/>
            <w:rPr>
              <w:rFonts w:ascii="Century Gothic" w:hAnsi="Century Gothic"/>
              <w:b/>
              <w:i/>
              <w:sz w:val="8"/>
              <w:szCs w:val="10"/>
            </w:rPr>
          </w:pPr>
        </w:p>
      </w:tc>
    </w:tr>
  </w:tbl>
  <w:p w14:paraId="7D149731" w14:textId="77777777" w:rsidR="004C1E72" w:rsidRPr="00B56F8D" w:rsidRDefault="004C1E72" w:rsidP="004C1E72">
    <w:pPr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149"/>
    <w:multiLevelType w:val="multilevel"/>
    <w:tmpl w:val="8436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6474B"/>
    <w:multiLevelType w:val="multilevel"/>
    <w:tmpl w:val="B3400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91573"/>
    <w:multiLevelType w:val="hybridMultilevel"/>
    <w:tmpl w:val="22BAC35A"/>
    <w:lvl w:ilvl="0" w:tplc="7CA68192">
      <w:start w:val="4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B7D82"/>
    <w:multiLevelType w:val="multilevel"/>
    <w:tmpl w:val="6DDE6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53B2B"/>
    <w:multiLevelType w:val="multilevel"/>
    <w:tmpl w:val="753A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785F4B"/>
    <w:multiLevelType w:val="hybridMultilevel"/>
    <w:tmpl w:val="F3E2D0EA"/>
    <w:lvl w:ilvl="0" w:tplc="7CA68192">
      <w:start w:val="4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A1D16"/>
    <w:multiLevelType w:val="hybridMultilevel"/>
    <w:tmpl w:val="F1BEB402"/>
    <w:lvl w:ilvl="0" w:tplc="7CA68192">
      <w:start w:val="4"/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53880"/>
    <w:multiLevelType w:val="multilevel"/>
    <w:tmpl w:val="9144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5608F"/>
    <w:multiLevelType w:val="hybridMultilevel"/>
    <w:tmpl w:val="56CAF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833D2"/>
    <w:multiLevelType w:val="hybridMultilevel"/>
    <w:tmpl w:val="700283A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EC4C26"/>
    <w:multiLevelType w:val="multilevel"/>
    <w:tmpl w:val="3A3A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ED5F84"/>
    <w:multiLevelType w:val="multilevel"/>
    <w:tmpl w:val="1328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5A26A3"/>
    <w:multiLevelType w:val="hybridMultilevel"/>
    <w:tmpl w:val="DC309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644C8"/>
    <w:multiLevelType w:val="multilevel"/>
    <w:tmpl w:val="C188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793917"/>
    <w:multiLevelType w:val="multilevel"/>
    <w:tmpl w:val="E266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9A1C1F"/>
    <w:multiLevelType w:val="multilevel"/>
    <w:tmpl w:val="03A4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7046DD"/>
    <w:multiLevelType w:val="multilevel"/>
    <w:tmpl w:val="869C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96636C"/>
    <w:multiLevelType w:val="multilevel"/>
    <w:tmpl w:val="EDB8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466930"/>
    <w:multiLevelType w:val="multilevel"/>
    <w:tmpl w:val="2B9C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7C75D3"/>
    <w:multiLevelType w:val="hybridMultilevel"/>
    <w:tmpl w:val="F2EE45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B2073"/>
    <w:multiLevelType w:val="multilevel"/>
    <w:tmpl w:val="4CEA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9B08CF"/>
    <w:multiLevelType w:val="multilevel"/>
    <w:tmpl w:val="436AC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5F1F3A"/>
    <w:multiLevelType w:val="multilevel"/>
    <w:tmpl w:val="4FBE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4E65C6"/>
    <w:multiLevelType w:val="multilevel"/>
    <w:tmpl w:val="3BD8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3610CD"/>
    <w:multiLevelType w:val="multilevel"/>
    <w:tmpl w:val="513AB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E64F63"/>
    <w:multiLevelType w:val="multilevel"/>
    <w:tmpl w:val="B94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532C4E"/>
    <w:multiLevelType w:val="hybridMultilevel"/>
    <w:tmpl w:val="C1345D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65453"/>
    <w:multiLevelType w:val="multilevel"/>
    <w:tmpl w:val="5E1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8501706">
    <w:abstractNumId w:val="19"/>
  </w:num>
  <w:num w:numId="2" w16cid:durableId="2080053901">
    <w:abstractNumId w:val="2"/>
  </w:num>
  <w:num w:numId="3" w16cid:durableId="731395182">
    <w:abstractNumId w:val="5"/>
  </w:num>
  <w:num w:numId="4" w16cid:durableId="2097705768">
    <w:abstractNumId w:val="6"/>
  </w:num>
  <w:num w:numId="5" w16cid:durableId="1455441332">
    <w:abstractNumId w:val="18"/>
  </w:num>
  <w:num w:numId="6" w16cid:durableId="354769579">
    <w:abstractNumId w:val="11"/>
  </w:num>
  <w:num w:numId="7" w16cid:durableId="830176702">
    <w:abstractNumId w:val="7"/>
  </w:num>
  <w:num w:numId="8" w16cid:durableId="91048157">
    <w:abstractNumId w:val="13"/>
  </w:num>
  <w:num w:numId="9" w16cid:durableId="1653875128">
    <w:abstractNumId w:val="4"/>
  </w:num>
  <w:num w:numId="10" w16cid:durableId="715012155">
    <w:abstractNumId w:val="15"/>
  </w:num>
  <w:num w:numId="11" w16cid:durableId="1507090208">
    <w:abstractNumId w:val="21"/>
  </w:num>
  <w:num w:numId="12" w16cid:durableId="632250257">
    <w:abstractNumId w:val="3"/>
  </w:num>
  <w:num w:numId="13" w16cid:durableId="28116185">
    <w:abstractNumId w:val="1"/>
  </w:num>
  <w:num w:numId="14" w16cid:durableId="1712074233">
    <w:abstractNumId w:val="14"/>
  </w:num>
  <w:num w:numId="15" w16cid:durableId="887376719">
    <w:abstractNumId w:val="25"/>
  </w:num>
  <w:num w:numId="16" w16cid:durableId="102842538">
    <w:abstractNumId w:val="24"/>
  </w:num>
  <w:num w:numId="17" w16cid:durableId="397677920">
    <w:abstractNumId w:val="9"/>
  </w:num>
  <w:num w:numId="18" w16cid:durableId="705057578">
    <w:abstractNumId w:val="12"/>
  </w:num>
  <w:num w:numId="19" w16cid:durableId="320890445">
    <w:abstractNumId w:val="16"/>
  </w:num>
  <w:num w:numId="20" w16cid:durableId="976765124">
    <w:abstractNumId w:val="10"/>
  </w:num>
  <w:num w:numId="21" w16cid:durableId="1996835079">
    <w:abstractNumId w:val="27"/>
  </w:num>
  <w:num w:numId="22" w16cid:durableId="950666503">
    <w:abstractNumId w:val="22"/>
  </w:num>
  <w:num w:numId="23" w16cid:durableId="1193152762">
    <w:abstractNumId w:val="26"/>
  </w:num>
  <w:num w:numId="24" w16cid:durableId="1156338554">
    <w:abstractNumId w:val="8"/>
  </w:num>
  <w:num w:numId="25" w16cid:durableId="1379276899">
    <w:abstractNumId w:val="20"/>
  </w:num>
  <w:num w:numId="26" w16cid:durableId="353532814">
    <w:abstractNumId w:val="17"/>
  </w:num>
  <w:num w:numId="27" w16cid:durableId="945885421">
    <w:abstractNumId w:val="0"/>
  </w:num>
  <w:num w:numId="28" w16cid:durableId="99506418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63"/>
    <w:rsid w:val="000056DB"/>
    <w:rsid w:val="00006E37"/>
    <w:rsid w:val="000275FC"/>
    <w:rsid w:val="0003529C"/>
    <w:rsid w:val="00041BF8"/>
    <w:rsid w:val="000612FF"/>
    <w:rsid w:val="00082822"/>
    <w:rsid w:val="000828DC"/>
    <w:rsid w:val="000B7AFD"/>
    <w:rsid w:val="000C4168"/>
    <w:rsid w:val="000E0521"/>
    <w:rsid w:val="000E777B"/>
    <w:rsid w:val="000F3147"/>
    <w:rsid w:val="00104B34"/>
    <w:rsid w:val="001219E4"/>
    <w:rsid w:val="00122A97"/>
    <w:rsid w:val="00171470"/>
    <w:rsid w:val="001824A2"/>
    <w:rsid w:val="00183860"/>
    <w:rsid w:val="0018485D"/>
    <w:rsid w:val="001C0677"/>
    <w:rsid w:val="001E58F1"/>
    <w:rsid w:val="001F3425"/>
    <w:rsid w:val="001F4794"/>
    <w:rsid w:val="001F6997"/>
    <w:rsid w:val="002457BA"/>
    <w:rsid w:val="00252EDB"/>
    <w:rsid w:val="00254010"/>
    <w:rsid w:val="002706B1"/>
    <w:rsid w:val="00270D42"/>
    <w:rsid w:val="00280EE0"/>
    <w:rsid w:val="00297182"/>
    <w:rsid w:val="002B772A"/>
    <w:rsid w:val="002C0D85"/>
    <w:rsid w:val="002C2B1B"/>
    <w:rsid w:val="002C63E3"/>
    <w:rsid w:val="002D417A"/>
    <w:rsid w:val="002E423E"/>
    <w:rsid w:val="002F6268"/>
    <w:rsid w:val="002F646A"/>
    <w:rsid w:val="00313A65"/>
    <w:rsid w:val="0031704F"/>
    <w:rsid w:val="00322BA9"/>
    <w:rsid w:val="0033231D"/>
    <w:rsid w:val="003333A5"/>
    <w:rsid w:val="00337333"/>
    <w:rsid w:val="003539FE"/>
    <w:rsid w:val="003B6FC3"/>
    <w:rsid w:val="003C1AAC"/>
    <w:rsid w:val="003C5A00"/>
    <w:rsid w:val="003F353A"/>
    <w:rsid w:val="00442E98"/>
    <w:rsid w:val="004558E1"/>
    <w:rsid w:val="00463F84"/>
    <w:rsid w:val="0047337D"/>
    <w:rsid w:val="00484525"/>
    <w:rsid w:val="00494F5A"/>
    <w:rsid w:val="004A444C"/>
    <w:rsid w:val="004C0DA5"/>
    <w:rsid w:val="004C1E72"/>
    <w:rsid w:val="004E064D"/>
    <w:rsid w:val="004F361D"/>
    <w:rsid w:val="00523DBA"/>
    <w:rsid w:val="005532F2"/>
    <w:rsid w:val="005536A9"/>
    <w:rsid w:val="005601EB"/>
    <w:rsid w:val="00563B91"/>
    <w:rsid w:val="00593EBF"/>
    <w:rsid w:val="005B2629"/>
    <w:rsid w:val="005C692F"/>
    <w:rsid w:val="005D029D"/>
    <w:rsid w:val="005F2559"/>
    <w:rsid w:val="006310EC"/>
    <w:rsid w:val="00635711"/>
    <w:rsid w:val="0064586B"/>
    <w:rsid w:val="00660CDB"/>
    <w:rsid w:val="00673C1C"/>
    <w:rsid w:val="0067557A"/>
    <w:rsid w:val="00685AA4"/>
    <w:rsid w:val="006A049F"/>
    <w:rsid w:val="006A69E7"/>
    <w:rsid w:val="007050E1"/>
    <w:rsid w:val="00734161"/>
    <w:rsid w:val="00770CC9"/>
    <w:rsid w:val="00780F62"/>
    <w:rsid w:val="00784F1B"/>
    <w:rsid w:val="00796298"/>
    <w:rsid w:val="007A1A4C"/>
    <w:rsid w:val="007B19A7"/>
    <w:rsid w:val="007B2316"/>
    <w:rsid w:val="007C0393"/>
    <w:rsid w:val="007C7FDF"/>
    <w:rsid w:val="007D59C1"/>
    <w:rsid w:val="00841851"/>
    <w:rsid w:val="008539CF"/>
    <w:rsid w:val="0087154F"/>
    <w:rsid w:val="00885B28"/>
    <w:rsid w:val="008862B7"/>
    <w:rsid w:val="008C00AE"/>
    <w:rsid w:val="008C1242"/>
    <w:rsid w:val="008F039B"/>
    <w:rsid w:val="009602DF"/>
    <w:rsid w:val="00966610"/>
    <w:rsid w:val="00973726"/>
    <w:rsid w:val="00977F0D"/>
    <w:rsid w:val="009824F8"/>
    <w:rsid w:val="00982E07"/>
    <w:rsid w:val="00984F60"/>
    <w:rsid w:val="009853E4"/>
    <w:rsid w:val="009A1141"/>
    <w:rsid w:val="009A2696"/>
    <w:rsid w:val="009C011E"/>
    <w:rsid w:val="009E6251"/>
    <w:rsid w:val="00A03148"/>
    <w:rsid w:val="00A12A38"/>
    <w:rsid w:val="00A20FF8"/>
    <w:rsid w:val="00A262F1"/>
    <w:rsid w:val="00A27860"/>
    <w:rsid w:val="00A31909"/>
    <w:rsid w:val="00A333F6"/>
    <w:rsid w:val="00A6686F"/>
    <w:rsid w:val="00A7053A"/>
    <w:rsid w:val="00A75D49"/>
    <w:rsid w:val="00A7764B"/>
    <w:rsid w:val="00AA0276"/>
    <w:rsid w:val="00AA2036"/>
    <w:rsid w:val="00AA5810"/>
    <w:rsid w:val="00AC2A44"/>
    <w:rsid w:val="00AC7643"/>
    <w:rsid w:val="00AE02A1"/>
    <w:rsid w:val="00AF1F4D"/>
    <w:rsid w:val="00B35DE4"/>
    <w:rsid w:val="00B46F3D"/>
    <w:rsid w:val="00B70D63"/>
    <w:rsid w:val="00BB3F4E"/>
    <w:rsid w:val="00BB4A9A"/>
    <w:rsid w:val="00C071F6"/>
    <w:rsid w:val="00C20AB5"/>
    <w:rsid w:val="00C2667D"/>
    <w:rsid w:val="00C436EC"/>
    <w:rsid w:val="00C77048"/>
    <w:rsid w:val="00C91066"/>
    <w:rsid w:val="00C91282"/>
    <w:rsid w:val="00CB2532"/>
    <w:rsid w:val="00CD3510"/>
    <w:rsid w:val="00CD7E1A"/>
    <w:rsid w:val="00CF1E7E"/>
    <w:rsid w:val="00D009BD"/>
    <w:rsid w:val="00D04E0B"/>
    <w:rsid w:val="00D1612E"/>
    <w:rsid w:val="00D205C8"/>
    <w:rsid w:val="00D40B78"/>
    <w:rsid w:val="00D541AC"/>
    <w:rsid w:val="00D545A1"/>
    <w:rsid w:val="00DB2116"/>
    <w:rsid w:val="00E0081D"/>
    <w:rsid w:val="00E016CB"/>
    <w:rsid w:val="00E0633C"/>
    <w:rsid w:val="00E1250C"/>
    <w:rsid w:val="00E14214"/>
    <w:rsid w:val="00E22FE9"/>
    <w:rsid w:val="00E24AA9"/>
    <w:rsid w:val="00E323B4"/>
    <w:rsid w:val="00E33FC3"/>
    <w:rsid w:val="00E95159"/>
    <w:rsid w:val="00EB0DD3"/>
    <w:rsid w:val="00EC5368"/>
    <w:rsid w:val="00ED47C8"/>
    <w:rsid w:val="00F20E86"/>
    <w:rsid w:val="00F3078D"/>
    <w:rsid w:val="00F4436C"/>
    <w:rsid w:val="00F62C76"/>
    <w:rsid w:val="00F9193B"/>
    <w:rsid w:val="00F94CFC"/>
    <w:rsid w:val="00F96731"/>
    <w:rsid w:val="00FA0FE1"/>
    <w:rsid w:val="00FC72DD"/>
    <w:rsid w:val="00FD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76FA6"/>
  <w15:chartTrackingRefBased/>
  <w15:docId w15:val="{32594AD0-7944-4894-91B7-8F6298B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E72"/>
  </w:style>
  <w:style w:type="paragraph" w:styleId="Pidipagina">
    <w:name w:val="footer"/>
    <w:basedOn w:val="Normale"/>
    <w:link w:val="PidipaginaCarattere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E72"/>
  </w:style>
  <w:style w:type="character" w:styleId="Numeropagina">
    <w:name w:val="page number"/>
    <w:basedOn w:val="Carpredefinitoparagrafo"/>
    <w:rsid w:val="004C1E72"/>
  </w:style>
  <w:style w:type="paragraph" w:customStyle="1" w:styleId="Standard">
    <w:name w:val="Standard"/>
    <w:rsid w:val="00EC536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EC5368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color w:val="000000"/>
      <w:kern w:val="3"/>
      <w:sz w:val="24"/>
      <w:szCs w:val="24"/>
      <w:lang w:eastAsia="zh-CN" w:bidi="hi-IN"/>
    </w:rPr>
  </w:style>
  <w:style w:type="table" w:styleId="Tabellagriglia4-colore1">
    <w:name w:val="Grid Table 4 Accent 1"/>
    <w:basedOn w:val="Tabellanormale"/>
    <w:uiPriority w:val="49"/>
    <w:rsid w:val="00FA0F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aragrafoelenco">
    <w:name w:val="List Paragraph"/>
    <w:basedOn w:val="Normale"/>
    <w:uiPriority w:val="34"/>
    <w:qFormat/>
    <w:rsid w:val="004F361D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421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421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142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10</Pages>
  <Words>2632</Words>
  <Characters>15008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ey546</dc:creator>
  <cp:keywords/>
  <dc:description/>
  <cp:lastModifiedBy>Andrea Bruni</cp:lastModifiedBy>
  <cp:revision>109</cp:revision>
  <dcterms:created xsi:type="dcterms:W3CDTF">2022-12-13T09:30:00Z</dcterms:created>
  <dcterms:modified xsi:type="dcterms:W3CDTF">2026-07-05T19:21:00Z</dcterms:modified>
</cp:coreProperties>
</file>